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bookmarkStart w:id="0" w:name="_GoBack"/>
      <w:bookmarkEnd w:id="0"/>
      <w:r>
        <w:rPr>
          <w:noProof/>
          <w:sz w:val="20"/>
          <w:lang w:val="en-CA" w:eastAsia="en-C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422957">
        <w:rPr>
          <w:sz w:val="20"/>
        </w:rPr>
        <w:t xml:space="preserve"> </w:t>
      </w:r>
      <w:r w:rsidR="00F806CC">
        <w:rPr>
          <w:sz w:val="20"/>
        </w:rPr>
        <w:t xml:space="preserve"> </w:t>
      </w:r>
      <w:r w:rsidR="0078714F">
        <w:rPr>
          <w:sz w:val="20"/>
        </w:rPr>
        <w:t xml:space="preserve"> </w:t>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eld in the Boardroom</w:t>
      </w:r>
      <w:r w:rsidR="001235B1">
        <w:rPr>
          <w:u w:val="single"/>
        </w:rPr>
        <w:t xml:space="preserve"> at the </w:t>
      </w:r>
      <w:r w:rsidR="006B3222">
        <w:rPr>
          <w:u w:val="single"/>
        </w:rPr>
        <w:t>Geraldton District Hospital</w:t>
      </w:r>
      <w:r w:rsidR="001D58C3">
        <w:rPr>
          <w:u w:val="single"/>
        </w:rPr>
        <w:t xml:space="preserve">, </w:t>
      </w:r>
      <w:r w:rsidR="002879F5">
        <w:rPr>
          <w:u w:val="single"/>
        </w:rPr>
        <w:t>Tues</w:t>
      </w:r>
      <w:r w:rsidR="001D58C3">
        <w:rPr>
          <w:u w:val="single"/>
        </w:rPr>
        <w:t>day</w:t>
      </w:r>
      <w:r>
        <w:rPr>
          <w:u w:val="single"/>
        </w:rPr>
        <w:t xml:space="preserve">, </w:t>
      </w:r>
      <w:r w:rsidR="006B3222">
        <w:rPr>
          <w:u w:val="single"/>
        </w:rPr>
        <w:t>March</w:t>
      </w:r>
      <w:r w:rsidR="00342242">
        <w:rPr>
          <w:u w:val="single"/>
        </w:rPr>
        <w:t xml:space="preserve"> 5</w:t>
      </w:r>
      <w:r w:rsidR="008A6E1A">
        <w:rPr>
          <w:u w:val="single"/>
        </w:rPr>
        <w:t>, 2019</w:t>
      </w:r>
      <w:r>
        <w:rPr>
          <w:u w:val="single"/>
        </w:rPr>
        <w:t xml:space="preserve"> at </w:t>
      </w:r>
      <w:r w:rsidR="00F54C61">
        <w:rPr>
          <w:u w:val="single"/>
        </w:rPr>
        <w:t>5</w:t>
      </w:r>
      <w:r>
        <w:rPr>
          <w:u w:val="single"/>
        </w:rPr>
        <w:t>:</w:t>
      </w:r>
      <w:r w:rsidR="006B3222">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CB0062">
        <w:rPr>
          <w:sz w:val="20"/>
        </w:rPr>
        <w:t>Dorene Boulanger</w:t>
      </w:r>
      <w:r w:rsidR="00724DC5">
        <w:rPr>
          <w:sz w:val="20"/>
        </w:rPr>
        <w:tab/>
      </w:r>
      <w:r w:rsidR="00342242">
        <w:rPr>
          <w:sz w:val="20"/>
        </w:rPr>
        <w:tab/>
        <w:t>Victor Tschajka</w:t>
      </w:r>
      <w:r w:rsidR="00A80711" w:rsidRPr="00A80711">
        <w:rPr>
          <w:sz w:val="20"/>
        </w:rPr>
        <w:t xml:space="preserve"> </w:t>
      </w:r>
      <w:r w:rsidR="00A80711">
        <w:rPr>
          <w:sz w:val="20"/>
        </w:rPr>
        <w:tab/>
      </w:r>
      <w:r w:rsidR="00A80711">
        <w:rPr>
          <w:sz w:val="20"/>
        </w:rPr>
        <w:tab/>
      </w:r>
      <w:r w:rsidR="00A80711">
        <w:rPr>
          <w:sz w:val="20"/>
        </w:rPr>
        <w:tab/>
        <w:t>Jamie McPherson</w:t>
      </w:r>
      <w:r w:rsidR="00342242">
        <w:rPr>
          <w:sz w:val="20"/>
        </w:rPr>
        <w:tab/>
      </w:r>
    </w:p>
    <w:p w:rsidR="007D20A2" w:rsidRDefault="00170022" w:rsidP="00986434">
      <w:pPr>
        <w:tabs>
          <w:tab w:val="left" w:pos="1260"/>
        </w:tabs>
        <w:ind w:left="1440" w:hanging="1440"/>
        <w:rPr>
          <w:sz w:val="20"/>
        </w:rPr>
      </w:pPr>
      <w:r>
        <w:rPr>
          <w:sz w:val="20"/>
        </w:rPr>
        <w:t>Voting</w:t>
      </w:r>
      <w:r>
        <w:rPr>
          <w:sz w:val="20"/>
        </w:rPr>
        <w:tab/>
      </w:r>
      <w:r>
        <w:rPr>
          <w:sz w:val="20"/>
        </w:rPr>
        <w:tab/>
      </w:r>
      <w:r w:rsidR="00342242">
        <w:rPr>
          <w:sz w:val="20"/>
        </w:rPr>
        <w:t>Myrna Letourneau</w:t>
      </w:r>
      <w:r w:rsidR="0063358A">
        <w:rPr>
          <w:sz w:val="20"/>
        </w:rPr>
        <w:tab/>
      </w:r>
      <w:r w:rsidR="00D536EA">
        <w:rPr>
          <w:sz w:val="20"/>
        </w:rPr>
        <w:tab/>
      </w:r>
      <w:r w:rsidR="00FC4AE8">
        <w:rPr>
          <w:sz w:val="20"/>
        </w:rPr>
        <w:t>Kathryn Legault</w:t>
      </w:r>
      <w:r w:rsidR="00060A98" w:rsidRPr="00060A98">
        <w:rPr>
          <w:sz w:val="20"/>
        </w:rPr>
        <w:t xml:space="preserve"> </w:t>
      </w:r>
      <w:r w:rsidR="00060A98">
        <w:rPr>
          <w:sz w:val="20"/>
        </w:rPr>
        <w:tab/>
      </w:r>
      <w:r w:rsidR="00060A98">
        <w:rPr>
          <w:sz w:val="20"/>
        </w:rPr>
        <w:tab/>
        <w:t>Ralph Humphreys</w:t>
      </w:r>
    </w:p>
    <w:p w:rsidR="00A80711" w:rsidRDefault="007D20A2" w:rsidP="00986434">
      <w:pPr>
        <w:tabs>
          <w:tab w:val="left" w:pos="1260"/>
        </w:tabs>
        <w:ind w:left="1440" w:hanging="1440"/>
        <w:rPr>
          <w:sz w:val="20"/>
        </w:rPr>
      </w:pPr>
      <w:r>
        <w:rPr>
          <w:sz w:val="20"/>
        </w:rPr>
        <w:tab/>
      </w:r>
      <w:r>
        <w:rPr>
          <w:sz w:val="20"/>
        </w:rPr>
        <w:tab/>
      </w:r>
      <w:r w:rsidR="00A80711">
        <w:rPr>
          <w:sz w:val="20"/>
        </w:rPr>
        <w:t xml:space="preserve">Willy Anton </w:t>
      </w:r>
      <w:r w:rsidR="00A80711" w:rsidRPr="00D536EA">
        <w:rPr>
          <w:sz w:val="20"/>
        </w:rPr>
        <w:t xml:space="preserve"> </w:t>
      </w:r>
      <w:r w:rsidR="00345701">
        <w:rPr>
          <w:sz w:val="20"/>
        </w:rPr>
        <w:tab/>
      </w:r>
    </w:p>
    <w:p w:rsidR="006D245F" w:rsidRDefault="00345701" w:rsidP="00986434">
      <w:pPr>
        <w:tabs>
          <w:tab w:val="left" w:pos="1260"/>
        </w:tabs>
        <w:ind w:left="1440" w:hanging="1440"/>
        <w:rPr>
          <w:sz w:val="20"/>
        </w:rPr>
      </w:pPr>
      <w:r>
        <w:rPr>
          <w:sz w:val="20"/>
        </w:rPr>
        <w:tab/>
      </w:r>
      <w:r w:rsidR="00FC4AE8">
        <w:rPr>
          <w:sz w:val="20"/>
        </w:rPr>
        <w:tab/>
      </w:r>
      <w:r w:rsidR="00FC4AE8">
        <w:rPr>
          <w:sz w:val="20"/>
        </w:rPr>
        <w:tab/>
      </w: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6D5BD1">
        <w:rPr>
          <w:sz w:val="20"/>
        </w:rPr>
        <w:t>Dr. Roy Laine</w:t>
      </w:r>
      <w:r w:rsidR="00734E40">
        <w:rPr>
          <w:sz w:val="20"/>
        </w:rPr>
        <w:tab/>
      </w:r>
      <w:r w:rsidR="00734E40">
        <w:rPr>
          <w:sz w:val="20"/>
        </w:rPr>
        <w:tab/>
      </w:r>
      <w:r w:rsidR="00734E40">
        <w:rPr>
          <w:sz w:val="20"/>
        </w:rPr>
        <w:tab/>
      </w:r>
      <w:r w:rsidR="000B6F9F">
        <w:rPr>
          <w:sz w:val="20"/>
        </w:rPr>
        <w:t>Adam Kolisnyk</w:t>
      </w:r>
      <w:r w:rsidR="00724DC5">
        <w:rPr>
          <w:sz w:val="20"/>
        </w:rPr>
        <w:tab/>
      </w:r>
    </w:p>
    <w:p w:rsidR="00A80711" w:rsidRDefault="00F41441">
      <w:pPr>
        <w:tabs>
          <w:tab w:val="left" w:pos="1260"/>
        </w:tabs>
        <w:ind w:left="1440" w:hanging="1440"/>
        <w:rPr>
          <w:sz w:val="20"/>
        </w:rPr>
      </w:pPr>
      <w:r>
        <w:rPr>
          <w:sz w:val="20"/>
        </w:rPr>
        <w:tab/>
      </w:r>
      <w:r>
        <w:rPr>
          <w:sz w:val="20"/>
        </w:rPr>
        <w:tab/>
      </w:r>
      <w:r w:rsidR="00342242">
        <w:rPr>
          <w:sz w:val="20"/>
        </w:rPr>
        <w:t>Laurie Heerema</w:t>
      </w:r>
      <w:r w:rsidR="008267B6">
        <w:rPr>
          <w:sz w:val="20"/>
        </w:rPr>
        <w:tab/>
      </w:r>
      <w:r w:rsidR="00FC4AE8">
        <w:rPr>
          <w:sz w:val="20"/>
        </w:rPr>
        <w:tab/>
      </w:r>
      <w:r w:rsidR="00342242">
        <w:rPr>
          <w:sz w:val="20"/>
        </w:rPr>
        <w:tab/>
      </w:r>
      <w:r w:rsidR="00734E40">
        <w:rPr>
          <w:sz w:val="20"/>
        </w:rPr>
        <w:t xml:space="preserve">Dr. Ryan Zufelt </w:t>
      </w:r>
      <w:r w:rsidR="00734E40">
        <w:rPr>
          <w:sz w:val="20"/>
        </w:rPr>
        <w:tab/>
      </w:r>
      <w:r w:rsidR="00734E40">
        <w:rPr>
          <w:sz w:val="20"/>
        </w:rPr>
        <w:tab/>
      </w:r>
      <w:r w:rsidR="00734E40">
        <w:rPr>
          <w:sz w:val="20"/>
        </w:rPr>
        <w:tab/>
      </w:r>
      <w:r w:rsidR="00A80711">
        <w:rPr>
          <w:sz w:val="20"/>
        </w:rPr>
        <w:t xml:space="preserve">Sylvie Duranceau </w:t>
      </w:r>
    </w:p>
    <w:p w:rsidR="00610955" w:rsidRDefault="00A80711">
      <w:pPr>
        <w:tabs>
          <w:tab w:val="left" w:pos="1260"/>
        </w:tabs>
        <w:ind w:left="1440" w:hanging="1440"/>
        <w:rPr>
          <w:sz w:val="20"/>
        </w:rPr>
      </w:pPr>
      <w:r>
        <w:rPr>
          <w:sz w:val="20"/>
        </w:rPr>
        <w:tab/>
      </w:r>
      <w:r>
        <w:rPr>
          <w:sz w:val="20"/>
        </w:rPr>
        <w:tab/>
      </w:r>
      <w:r w:rsidR="000B6F9F">
        <w:rPr>
          <w:sz w:val="20"/>
        </w:rPr>
        <w:t>Sandra Penner (recorder)</w:t>
      </w:r>
    </w:p>
    <w:p w:rsidR="00724DC5" w:rsidRDefault="00724DC5">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6D5BD1">
        <w:rPr>
          <w:sz w:val="20"/>
        </w:rPr>
        <w:t>Mandy LaBelle</w:t>
      </w:r>
      <w:r w:rsidR="0063358A">
        <w:rPr>
          <w:sz w:val="20"/>
        </w:rPr>
        <w:tab/>
      </w:r>
      <w:r w:rsidR="00724DC5">
        <w:rPr>
          <w:sz w:val="20"/>
        </w:rPr>
        <w:tab/>
      </w:r>
      <w:r w:rsidR="009710D1">
        <w:rPr>
          <w:sz w:val="20"/>
        </w:rPr>
        <w:tab/>
      </w:r>
      <w:r w:rsidR="00A80711">
        <w:rPr>
          <w:sz w:val="20"/>
        </w:rPr>
        <w:t>Mark Wright</w:t>
      </w:r>
      <w:r w:rsidR="00610955">
        <w:rPr>
          <w:sz w:val="20"/>
        </w:rPr>
        <w:tab/>
      </w:r>
      <w:r w:rsidR="0090580A">
        <w:rPr>
          <w:sz w:val="20"/>
        </w:rPr>
        <w:tab/>
      </w:r>
      <w:r w:rsidR="0090580A">
        <w:rPr>
          <w:sz w:val="20"/>
        </w:rPr>
        <w:tab/>
      </w:r>
      <w:r w:rsidR="00A80711">
        <w:rPr>
          <w:sz w:val="20"/>
        </w:rPr>
        <w:t>Terry Popowich</w:t>
      </w:r>
      <w:r w:rsidR="00A80711" w:rsidRPr="00D964B2">
        <w:rPr>
          <w:sz w:val="20"/>
        </w:rPr>
        <w:t xml:space="preserve"> </w:t>
      </w:r>
      <w:r w:rsidR="00A80711">
        <w:rPr>
          <w:sz w:val="20"/>
        </w:rPr>
        <w:tab/>
      </w:r>
    </w:p>
    <w:p w:rsidR="00490F88" w:rsidRDefault="00BB2B98">
      <w:pPr>
        <w:tabs>
          <w:tab w:val="left" w:pos="1260"/>
        </w:tabs>
        <w:rPr>
          <w:sz w:val="20"/>
        </w:rPr>
      </w:pPr>
      <w:r>
        <w:rPr>
          <w:sz w:val="20"/>
        </w:rPr>
        <w:t>Voting</w:t>
      </w:r>
      <w:r w:rsidR="00D4530C">
        <w:rPr>
          <w:sz w:val="20"/>
        </w:rPr>
        <w:tab/>
      </w:r>
      <w:r w:rsidR="00D4530C">
        <w:rPr>
          <w:sz w:val="20"/>
        </w:rPr>
        <w:tab/>
      </w:r>
      <w:r w:rsidR="00D964B2">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6D5BD1">
        <w:rPr>
          <w:sz w:val="20"/>
        </w:rPr>
        <w:tab/>
      </w:r>
      <w:r w:rsidR="006D5BD1">
        <w:rPr>
          <w:sz w:val="20"/>
        </w:rPr>
        <w:tab/>
      </w:r>
    </w:p>
    <w:p w:rsidR="00A30EC1" w:rsidRDefault="00A30EC1">
      <w:pPr>
        <w:tabs>
          <w:tab w:val="left" w:pos="1260"/>
        </w:tabs>
        <w:rPr>
          <w:sz w:val="20"/>
        </w:rPr>
      </w:pPr>
      <w:r>
        <w:rPr>
          <w:sz w:val="20"/>
        </w:rPr>
        <w:t>Non-Voting</w:t>
      </w:r>
      <w:r>
        <w:rPr>
          <w:sz w:val="20"/>
        </w:rPr>
        <w:tab/>
      </w:r>
      <w:r w:rsidR="00711C7F">
        <w:rPr>
          <w:sz w:val="20"/>
        </w:rPr>
        <w:tab/>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161B9B">
        <w:rPr>
          <w:bCs/>
        </w:rPr>
        <w:t>8</w:t>
      </w:r>
      <w:r w:rsidRPr="00DF7CD8">
        <w:rPr>
          <w:bCs/>
        </w:rPr>
        <w:t xml:space="preserve"> El</w:t>
      </w:r>
      <w:r w:rsidR="00E87941">
        <w:rPr>
          <w:bCs/>
        </w:rPr>
        <w:t xml:space="preserve">ected </w:t>
      </w:r>
      <w:r w:rsidR="00E87941">
        <w:rPr>
          <w:bCs/>
        </w:rPr>
        <w:tab/>
      </w:r>
      <w:r w:rsidR="008A6E1A">
        <w:rPr>
          <w:bCs/>
        </w:rPr>
        <w:t>2</w:t>
      </w:r>
      <w:r w:rsidR="00E87941">
        <w:rPr>
          <w:bCs/>
        </w:rPr>
        <w:t xml:space="preserve"> Appointments</w:t>
      </w:r>
      <w:r w:rsidR="00E87941">
        <w:rPr>
          <w:bCs/>
        </w:rPr>
        <w:tab/>
      </w:r>
      <w:r w:rsidR="00E87941">
        <w:rPr>
          <w:bCs/>
        </w:rPr>
        <w:tab/>
        <w:t>Total</w:t>
      </w:r>
      <w:r w:rsidR="00E87941">
        <w:rPr>
          <w:bCs/>
        </w:rPr>
        <w:tab/>
        <w:t>1</w:t>
      </w:r>
      <w:r w:rsidR="000B6F9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0B6F9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0B6F9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0B6F9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A80711">
        <w:rPr>
          <w:b/>
          <w:bCs/>
          <w:sz w:val="20"/>
        </w:rPr>
        <w:t>7</w:t>
      </w:r>
      <w:r w:rsidR="00E83490" w:rsidRPr="0035025A">
        <w:rPr>
          <w:b/>
          <w:bCs/>
          <w:sz w:val="20"/>
        </w:rPr>
        <w:tab/>
      </w:r>
      <w:r w:rsidR="00E83490" w:rsidRPr="0035025A">
        <w:rPr>
          <w:b/>
          <w:bCs/>
          <w:sz w:val="20"/>
        </w:rPr>
        <w:tab/>
        <w:t xml:space="preserve">Attendance: </w:t>
      </w:r>
      <w:r w:rsidR="00790060">
        <w:rPr>
          <w:b/>
          <w:bCs/>
          <w:sz w:val="20"/>
        </w:rPr>
        <w:tab/>
      </w:r>
      <w:r w:rsidR="00A80711">
        <w:rPr>
          <w:b/>
          <w:bCs/>
          <w:sz w:val="20"/>
        </w:rPr>
        <w:t>7</w:t>
      </w:r>
      <w:r w:rsidR="00B578AF">
        <w:rPr>
          <w:b/>
          <w:bCs/>
          <w:sz w:val="20"/>
        </w:rPr>
        <w:t>0</w:t>
      </w:r>
      <w:r w:rsidR="0011082C" w:rsidRPr="0035025A">
        <w:rPr>
          <w:b/>
          <w:bCs/>
          <w:sz w:val="20"/>
        </w:rPr>
        <w:t>%</w:t>
      </w:r>
    </w:p>
    <w:p w:rsidR="004436EC" w:rsidRDefault="004436EC">
      <w:pPr>
        <w:rPr>
          <w:sz w:val="20"/>
        </w:rPr>
      </w:pPr>
    </w:p>
    <w:tbl>
      <w:tblPr>
        <w:tblW w:w="11328" w:type="dxa"/>
        <w:tblInd w:w="-3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056"/>
        <w:gridCol w:w="90"/>
        <w:gridCol w:w="898"/>
        <w:gridCol w:w="236"/>
        <w:gridCol w:w="24"/>
      </w:tblGrid>
      <w:tr w:rsidR="006E01EF" w:rsidTr="002379F3">
        <w:trPr>
          <w:gridAfter w:val="1"/>
          <w:wAfter w:w="24" w:type="dxa"/>
          <w:cantSplit/>
          <w:trHeight w:val="400"/>
        </w:trPr>
        <w:tc>
          <w:tcPr>
            <w:tcW w:w="11304" w:type="dxa"/>
            <w:gridSpan w:val="5"/>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379F3">
        <w:trPr>
          <w:gridAfter w:val="1"/>
          <w:wAfter w:w="24" w:type="dxa"/>
          <w:trHeight w:val="818"/>
        </w:trPr>
        <w:tc>
          <w:tcPr>
            <w:tcW w:w="10170" w:type="dxa"/>
            <w:gridSpan w:val="3"/>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w:t>
            </w:r>
            <w:r w:rsidR="00A80711">
              <w:rPr>
                <w:sz w:val="20"/>
              </w:rPr>
              <w:t>3</w:t>
            </w:r>
            <w:r w:rsidR="00D964B2">
              <w:rPr>
                <w:sz w:val="20"/>
              </w:rPr>
              <w:t>0</w:t>
            </w:r>
            <w:r w:rsidR="00342242">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A80711">
              <w:rPr>
                <w:sz w:val="20"/>
              </w:rPr>
              <w:t>D. Boulanger</w:t>
            </w:r>
            <w:r w:rsidR="00444EAF">
              <w:rPr>
                <w:sz w:val="20"/>
              </w:rPr>
              <w:t>.</w:t>
            </w:r>
          </w:p>
          <w:p w:rsidR="0078714F" w:rsidRDefault="00524F27" w:rsidP="00A80711">
            <w:pPr>
              <w:rPr>
                <w:rFonts w:cs="Arial"/>
                <w:sz w:val="20"/>
              </w:rPr>
            </w:pPr>
            <w:r w:rsidRPr="00265262">
              <w:rPr>
                <w:rFonts w:cs="Arial"/>
                <w:sz w:val="20"/>
              </w:rPr>
              <w:t>●</w:t>
            </w:r>
            <w:r>
              <w:rPr>
                <w:rFonts w:cs="Arial"/>
                <w:sz w:val="20"/>
              </w:rPr>
              <w:t xml:space="preserve"> </w:t>
            </w:r>
            <w:r w:rsidR="00A80711">
              <w:rPr>
                <w:sz w:val="20"/>
              </w:rPr>
              <w:t>D. Boulanger</w:t>
            </w:r>
            <w:r w:rsidR="00711C7F">
              <w:rPr>
                <w:rFonts w:cs="Arial"/>
                <w:sz w:val="20"/>
              </w:rPr>
              <w:t xml:space="preserve"> </w:t>
            </w:r>
            <w:r>
              <w:rPr>
                <w:rFonts w:cs="Arial"/>
                <w:sz w:val="20"/>
              </w:rPr>
              <w:t>read the Treaty Acknowledgement.</w:t>
            </w:r>
          </w:p>
          <w:p w:rsidR="00A80711" w:rsidRDefault="00A80711" w:rsidP="00A80711">
            <w:pPr>
              <w:rPr>
                <w:rFonts w:cs="Arial"/>
                <w:sz w:val="20"/>
              </w:rPr>
            </w:pPr>
          </w:p>
          <w:p w:rsidR="00A80711" w:rsidRPr="00A80711" w:rsidRDefault="00A80711" w:rsidP="00A80711">
            <w:pPr>
              <w:rPr>
                <w:rFonts w:cs="Arial"/>
                <w:b/>
                <w:sz w:val="20"/>
              </w:rPr>
            </w:pPr>
            <w:r w:rsidRPr="00A80711">
              <w:rPr>
                <w:rFonts w:cs="Arial"/>
                <w:b/>
                <w:sz w:val="20"/>
              </w:rPr>
              <w:t>1.2 QIP</w:t>
            </w:r>
          </w:p>
          <w:p w:rsidR="00A80711" w:rsidRPr="00A80711" w:rsidRDefault="00A80711" w:rsidP="00A80711">
            <w:pPr>
              <w:rPr>
                <w:rFonts w:cs="Arial"/>
                <w:b/>
                <w:sz w:val="20"/>
              </w:rPr>
            </w:pPr>
            <w:r w:rsidRPr="00A80711">
              <w:rPr>
                <w:rFonts w:cs="Arial"/>
                <w:b/>
                <w:sz w:val="20"/>
              </w:rPr>
              <w:t xml:space="preserve">      1.2.1 QIP Progress Report</w:t>
            </w:r>
          </w:p>
          <w:p w:rsidR="00A80711" w:rsidRDefault="00A80711" w:rsidP="00A80711">
            <w:pPr>
              <w:ind w:left="335" w:hanging="335"/>
              <w:rPr>
                <w:rFonts w:cs="Arial"/>
                <w:sz w:val="20"/>
              </w:rPr>
            </w:pPr>
            <w:r>
              <w:rPr>
                <w:rFonts w:cs="Arial"/>
                <w:sz w:val="20"/>
              </w:rPr>
              <w:t xml:space="preserve">       </w:t>
            </w:r>
            <w:r w:rsidRPr="00265262">
              <w:rPr>
                <w:rFonts w:cs="Arial"/>
                <w:sz w:val="20"/>
              </w:rPr>
              <w:t>●</w:t>
            </w:r>
            <w:r w:rsidR="0015298E">
              <w:rPr>
                <w:rFonts w:cs="Arial"/>
                <w:sz w:val="20"/>
              </w:rPr>
              <w:t xml:space="preserve"> I. McPherson presented the report.  </w:t>
            </w:r>
            <w:r w:rsidR="003D40B9">
              <w:rPr>
                <w:rFonts w:cs="Arial"/>
                <w:sz w:val="20"/>
              </w:rPr>
              <w:t>No questions or comments.</w:t>
            </w:r>
          </w:p>
          <w:p w:rsidR="00A80711" w:rsidRDefault="00A80711" w:rsidP="00A80711">
            <w:pPr>
              <w:ind w:left="335" w:hanging="335"/>
              <w:rPr>
                <w:rFonts w:cs="Arial"/>
                <w:sz w:val="20"/>
              </w:rPr>
            </w:pPr>
          </w:p>
          <w:p w:rsidR="00A80711" w:rsidRPr="00A80711" w:rsidRDefault="00A80711" w:rsidP="00F067F6">
            <w:pPr>
              <w:ind w:left="335"/>
              <w:rPr>
                <w:rFonts w:cs="Arial"/>
                <w:b/>
                <w:sz w:val="20"/>
              </w:rPr>
            </w:pPr>
            <w:r w:rsidRPr="00A80711">
              <w:rPr>
                <w:rFonts w:cs="Arial"/>
                <w:b/>
                <w:sz w:val="20"/>
              </w:rPr>
              <w:t>1.2.</w:t>
            </w:r>
            <w:r>
              <w:rPr>
                <w:rFonts w:cs="Arial"/>
                <w:b/>
                <w:sz w:val="20"/>
              </w:rPr>
              <w:t>2 QIP Narrative</w:t>
            </w:r>
          </w:p>
          <w:p w:rsidR="00FD2DAD" w:rsidRDefault="00A80711" w:rsidP="00F067F6">
            <w:pPr>
              <w:ind w:left="335"/>
              <w:rPr>
                <w:rFonts w:cs="Arial"/>
                <w:sz w:val="20"/>
              </w:rPr>
            </w:pPr>
            <w:r w:rsidRPr="00265262">
              <w:rPr>
                <w:rFonts w:cs="Arial"/>
                <w:sz w:val="20"/>
              </w:rPr>
              <w:t>●</w:t>
            </w:r>
            <w:r w:rsidR="003D40B9">
              <w:rPr>
                <w:rFonts w:cs="Arial"/>
                <w:sz w:val="20"/>
              </w:rPr>
              <w:t xml:space="preserve"> </w:t>
            </w:r>
            <w:r w:rsidR="00FD2DAD">
              <w:rPr>
                <w:rFonts w:cs="Arial"/>
                <w:sz w:val="20"/>
              </w:rPr>
              <w:t>I</w:t>
            </w:r>
            <w:r w:rsidR="00750F7C">
              <w:rPr>
                <w:rFonts w:cs="Arial"/>
                <w:sz w:val="20"/>
              </w:rPr>
              <w:t>. McPherson</w:t>
            </w:r>
            <w:r w:rsidR="00FD2DAD">
              <w:rPr>
                <w:rFonts w:cs="Arial"/>
                <w:sz w:val="20"/>
              </w:rPr>
              <w:t xml:space="preserve"> noted for </w:t>
            </w:r>
            <w:r w:rsidR="00750F7C">
              <w:rPr>
                <w:rFonts w:cs="Arial"/>
                <w:sz w:val="20"/>
              </w:rPr>
              <w:t xml:space="preserve">managers making </w:t>
            </w:r>
            <w:r w:rsidR="00FD2DAD">
              <w:rPr>
                <w:rFonts w:cs="Arial"/>
                <w:sz w:val="20"/>
              </w:rPr>
              <w:t xml:space="preserve">over 100k </w:t>
            </w:r>
            <w:r w:rsidR="00750F7C">
              <w:rPr>
                <w:rFonts w:cs="Arial"/>
                <w:sz w:val="20"/>
              </w:rPr>
              <w:t>annually,</w:t>
            </w:r>
            <w:r w:rsidR="00FD2DAD">
              <w:rPr>
                <w:rFonts w:cs="Arial"/>
                <w:sz w:val="20"/>
              </w:rPr>
              <w:t xml:space="preserve"> </w:t>
            </w:r>
            <w:r w:rsidR="005B4579">
              <w:rPr>
                <w:rFonts w:cs="Arial"/>
                <w:sz w:val="20"/>
              </w:rPr>
              <w:t xml:space="preserve">they </w:t>
            </w:r>
            <w:r w:rsidR="00FD2DAD">
              <w:rPr>
                <w:rFonts w:cs="Arial"/>
                <w:sz w:val="20"/>
              </w:rPr>
              <w:t xml:space="preserve">must have </w:t>
            </w:r>
            <w:r w:rsidR="005B4579">
              <w:rPr>
                <w:rFonts w:cs="Arial"/>
                <w:sz w:val="20"/>
              </w:rPr>
              <w:t>a percentage of their salary</w:t>
            </w:r>
            <w:r w:rsidR="00FD2DAD">
              <w:rPr>
                <w:rFonts w:cs="Arial"/>
                <w:sz w:val="20"/>
              </w:rPr>
              <w:t xml:space="preserve"> tied </w:t>
            </w:r>
            <w:r w:rsidR="00B60F9A">
              <w:rPr>
                <w:rFonts w:cs="Arial"/>
                <w:sz w:val="20"/>
              </w:rPr>
              <w:t xml:space="preserve">to </w:t>
            </w:r>
            <w:r w:rsidR="005B4579">
              <w:rPr>
                <w:rFonts w:cs="Arial"/>
                <w:sz w:val="20"/>
              </w:rPr>
              <w:t>set indicators</w:t>
            </w:r>
            <w:r w:rsidR="00750F7C">
              <w:rPr>
                <w:rFonts w:cs="Arial"/>
                <w:sz w:val="20"/>
              </w:rPr>
              <w:t>.</w:t>
            </w:r>
          </w:p>
          <w:p w:rsidR="00FD2DAD" w:rsidRDefault="00394E44" w:rsidP="00F067F6">
            <w:pPr>
              <w:ind w:left="335"/>
              <w:rPr>
                <w:rFonts w:cs="Arial"/>
                <w:sz w:val="20"/>
              </w:rPr>
            </w:pPr>
            <w:r w:rsidRPr="00265262">
              <w:rPr>
                <w:rFonts w:cs="Arial"/>
                <w:sz w:val="20"/>
              </w:rPr>
              <w:t>●</w:t>
            </w:r>
            <w:r>
              <w:rPr>
                <w:rFonts w:cs="Arial"/>
                <w:sz w:val="20"/>
              </w:rPr>
              <w:t xml:space="preserve"> </w:t>
            </w:r>
            <w:r w:rsidR="00FD2DAD">
              <w:rPr>
                <w:rFonts w:cs="Arial"/>
                <w:sz w:val="20"/>
              </w:rPr>
              <w:t>R</w:t>
            </w:r>
            <w:r>
              <w:rPr>
                <w:rFonts w:cs="Arial"/>
                <w:sz w:val="20"/>
              </w:rPr>
              <w:t>. Humphreys</w:t>
            </w:r>
            <w:r w:rsidR="00FD2DAD">
              <w:rPr>
                <w:rFonts w:cs="Arial"/>
                <w:sz w:val="20"/>
              </w:rPr>
              <w:t xml:space="preserve"> inquired if we </w:t>
            </w:r>
            <w:r>
              <w:rPr>
                <w:rFonts w:cs="Arial"/>
                <w:sz w:val="20"/>
              </w:rPr>
              <w:t>choose</w:t>
            </w:r>
            <w:r w:rsidR="00FD2DAD">
              <w:rPr>
                <w:rFonts w:cs="Arial"/>
                <w:sz w:val="20"/>
              </w:rPr>
              <w:t xml:space="preserve"> an indicator is it locked?  I</w:t>
            </w:r>
            <w:r>
              <w:rPr>
                <w:rFonts w:cs="Arial"/>
                <w:sz w:val="20"/>
              </w:rPr>
              <w:t>. McPherson</w:t>
            </w:r>
            <w:r w:rsidR="00FD2DAD">
              <w:rPr>
                <w:rFonts w:cs="Arial"/>
                <w:sz w:val="20"/>
              </w:rPr>
              <w:t xml:space="preserve"> indicated it is after April 1.  </w:t>
            </w:r>
            <w:r>
              <w:rPr>
                <w:rFonts w:cs="Arial"/>
                <w:sz w:val="20"/>
              </w:rPr>
              <w:t xml:space="preserve">    </w:t>
            </w:r>
            <w:r w:rsidRPr="00265262">
              <w:rPr>
                <w:rFonts w:cs="Arial"/>
                <w:sz w:val="20"/>
              </w:rPr>
              <w:t>●</w:t>
            </w:r>
            <w:r>
              <w:rPr>
                <w:rFonts w:cs="Arial"/>
                <w:sz w:val="20"/>
              </w:rPr>
              <w:t xml:space="preserve"> </w:t>
            </w:r>
            <w:r w:rsidR="00FD2DAD">
              <w:rPr>
                <w:rFonts w:cs="Arial"/>
                <w:sz w:val="20"/>
              </w:rPr>
              <w:t>J</w:t>
            </w:r>
            <w:r>
              <w:rPr>
                <w:rFonts w:cs="Arial"/>
                <w:sz w:val="20"/>
              </w:rPr>
              <w:t>. McPherson</w:t>
            </w:r>
            <w:r w:rsidR="00FD2DAD">
              <w:rPr>
                <w:rFonts w:cs="Arial"/>
                <w:sz w:val="20"/>
              </w:rPr>
              <w:t xml:space="preserve"> noted these should be set</w:t>
            </w:r>
            <w:r>
              <w:rPr>
                <w:rFonts w:cs="Arial"/>
                <w:sz w:val="20"/>
              </w:rPr>
              <w:t xml:space="preserve"> with the management team as a</w:t>
            </w:r>
            <w:r w:rsidR="00FD2DAD">
              <w:rPr>
                <w:rFonts w:cs="Arial"/>
                <w:sz w:val="20"/>
              </w:rPr>
              <w:t xml:space="preserve"> team goal and not have the board dictate them.  </w:t>
            </w:r>
          </w:p>
          <w:p w:rsidR="00FD2DAD" w:rsidRDefault="00394E44" w:rsidP="00F067F6">
            <w:pPr>
              <w:ind w:left="335"/>
              <w:rPr>
                <w:rFonts w:cs="Arial"/>
                <w:sz w:val="20"/>
              </w:rPr>
            </w:pPr>
            <w:r w:rsidRPr="00265262">
              <w:rPr>
                <w:rFonts w:cs="Arial"/>
                <w:sz w:val="20"/>
              </w:rPr>
              <w:t>●</w:t>
            </w:r>
            <w:r>
              <w:rPr>
                <w:rFonts w:cs="Arial"/>
                <w:sz w:val="20"/>
              </w:rPr>
              <w:t>The</w:t>
            </w:r>
            <w:r w:rsidR="00FD2DAD">
              <w:rPr>
                <w:rFonts w:cs="Arial"/>
                <w:sz w:val="20"/>
              </w:rPr>
              <w:t xml:space="preserve"> indicators, targets and percentages needs to be set for 20/21 and 21/22 if possible.   I</w:t>
            </w:r>
            <w:r>
              <w:rPr>
                <w:rFonts w:cs="Arial"/>
                <w:sz w:val="20"/>
              </w:rPr>
              <w:t>. McPherson</w:t>
            </w:r>
            <w:r w:rsidR="00FD2DAD">
              <w:rPr>
                <w:rFonts w:cs="Arial"/>
                <w:sz w:val="20"/>
              </w:rPr>
              <w:t xml:space="preserve"> noted he looked at all small organizations when he started and the general concept is what is presented here.</w:t>
            </w:r>
          </w:p>
          <w:p w:rsidR="00FD2DAD" w:rsidRDefault="00FD2DAD" w:rsidP="00F067F6">
            <w:pPr>
              <w:ind w:left="335"/>
              <w:rPr>
                <w:rFonts w:cs="Arial"/>
                <w:sz w:val="20"/>
              </w:rPr>
            </w:pPr>
          </w:p>
          <w:p w:rsidR="00A80711" w:rsidRPr="00A80711" w:rsidRDefault="00A80711" w:rsidP="00F067F6">
            <w:pPr>
              <w:ind w:left="335"/>
              <w:rPr>
                <w:rFonts w:cs="Arial"/>
                <w:b/>
                <w:sz w:val="20"/>
              </w:rPr>
            </w:pPr>
            <w:r w:rsidRPr="00A80711">
              <w:rPr>
                <w:rFonts w:cs="Arial"/>
                <w:b/>
                <w:sz w:val="20"/>
              </w:rPr>
              <w:t>1.2.</w:t>
            </w:r>
            <w:r>
              <w:rPr>
                <w:rFonts w:cs="Arial"/>
                <w:b/>
                <w:sz w:val="20"/>
              </w:rPr>
              <w:t>3</w:t>
            </w:r>
            <w:r w:rsidRPr="00A80711">
              <w:rPr>
                <w:rFonts w:cs="Arial"/>
                <w:b/>
                <w:sz w:val="20"/>
              </w:rPr>
              <w:t xml:space="preserve"> QIP </w:t>
            </w:r>
            <w:proofErr w:type="spellStart"/>
            <w:r>
              <w:rPr>
                <w:rFonts w:cs="Arial"/>
                <w:b/>
                <w:sz w:val="20"/>
              </w:rPr>
              <w:t>Workplan</w:t>
            </w:r>
            <w:proofErr w:type="spellEnd"/>
          </w:p>
          <w:p w:rsidR="00A80711" w:rsidRDefault="00A80711" w:rsidP="00F067F6">
            <w:pPr>
              <w:ind w:left="335"/>
              <w:rPr>
                <w:rFonts w:cs="Arial"/>
                <w:sz w:val="20"/>
              </w:rPr>
            </w:pPr>
            <w:r w:rsidRPr="00265262">
              <w:rPr>
                <w:rFonts w:cs="Arial"/>
                <w:sz w:val="20"/>
              </w:rPr>
              <w:t>●</w:t>
            </w:r>
            <w:r w:rsidR="00FD2DAD">
              <w:rPr>
                <w:rFonts w:cs="Arial"/>
                <w:sz w:val="20"/>
              </w:rPr>
              <w:t xml:space="preserve"> No questions or comments.  It was discussed that be careful when set current ratio as an indicator as it leaves the organization open to keep higher inventory and funds in a cash account then prudent.  </w:t>
            </w:r>
            <w:r w:rsidR="00995420">
              <w:rPr>
                <w:rFonts w:cs="Arial"/>
                <w:sz w:val="20"/>
              </w:rPr>
              <w:t xml:space="preserve">It was discussed and it is a target in the HSAA.  </w:t>
            </w:r>
          </w:p>
          <w:p w:rsidR="00A80711" w:rsidRPr="00D55930" w:rsidRDefault="00A80711" w:rsidP="00FD2DAD">
            <w:pPr>
              <w:rPr>
                <w:rFonts w:cs="Arial"/>
                <w:sz w:val="20"/>
              </w:rPr>
            </w:pPr>
          </w:p>
        </w:tc>
        <w:tc>
          <w:tcPr>
            <w:tcW w:w="1134" w:type="dxa"/>
            <w:gridSpan w:val="2"/>
          </w:tcPr>
          <w:p w:rsidR="00F91453" w:rsidRDefault="00F91453" w:rsidP="00C701F5">
            <w:pPr>
              <w:rPr>
                <w:b/>
                <w:bCs/>
                <w:sz w:val="20"/>
              </w:rPr>
            </w:pPr>
          </w:p>
          <w:p w:rsidR="000B6F9F" w:rsidRPr="006C2DDF" w:rsidRDefault="000B6F9F" w:rsidP="00C701F5">
            <w:pPr>
              <w:rPr>
                <w:b/>
                <w:bCs/>
                <w:sz w:val="20"/>
              </w:rPr>
            </w:pPr>
          </w:p>
        </w:tc>
      </w:tr>
      <w:tr w:rsidR="006E01EF" w:rsidTr="002379F3">
        <w:trPr>
          <w:gridAfter w:val="1"/>
          <w:wAfter w:w="24" w:type="dxa"/>
          <w:cantSplit/>
          <w:trHeight w:val="359"/>
        </w:trPr>
        <w:tc>
          <w:tcPr>
            <w:tcW w:w="11304" w:type="dxa"/>
            <w:gridSpan w:val="5"/>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2379F3">
        <w:trPr>
          <w:gridAfter w:val="1"/>
          <w:wAfter w:w="24" w:type="dxa"/>
          <w:trHeight w:val="386"/>
        </w:trPr>
        <w:tc>
          <w:tcPr>
            <w:tcW w:w="10170" w:type="dxa"/>
            <w:gridSpan w:val="3"/>
            <w:vAlign w:val="center"/>
          </w:tcPr>
          <w:p w:rsidR="00030547" w:rsidRPr="006B662B" w:rsidRDefault="00C701F5" w:rsidP="00A80711">
            <w:pPr>
              <w:tabs>
                <w:tab w:val="left" w:pos="360"/>
              </w:tabs>
              <w:rPr>
                <w:bCs/>
                <w:sz w:val="6"/>
                <w:szCs w:val="6"/>
              </w:rPr>
            </w:pPr>
            <w:r w:rsidRPr="00440A7B">
              <w:rPr>
                <w:rFonts w:cs="Arial"/>
                <w:sz w:val="20"/>
              </w:rPr>
              <w:t>●</w:t>
            </w:r>
            <w:r>
              <w:rPr>
                <w:rFonts w:cs="Arial"/>
                <w:sz w:val="20"/>
              </w:rPr>
              <w:t xml:space="preserve"> </w:t>
            </w:r>
            <w:r w:rsidR="00A80711">
              <w:rPr>
                <w:rFonts w:cs="Arial"/>
                <w:sz w:val="20"/>
              </w:rPr>
              <w:t>None declared</w:t>
            </w:r>
          </w:p>
        </w:tc>
        <w:tc>
          <w:tcPr>
            <w:tcW w:w="1134" w:type="dxa"/>
            <w:gridSpan w:val="2"/>
          </w:tcPr>
          <w:p w:rsidR="00E22F01" w:rsidRPr="00B860A6" w:rsidRDefault="00E22F01" w:rsidP="00440A7B">
            <w:pPr>
              <w:rPr>
                <w:b/>
                <w:bCs/>
                <w:sz w:val="20"/>
              </w:rPr>
            </w:pPr>
          </w:p>
        </w:tc>
      </w:tr>
      <w:tr w:rsidR="006E01EF" w:rsidTr="002379F3">
        <w:trPr>
          <w:gridAfter w:val="1"/>
          <w:wAfter w:w="24" w:type="dxa"/>
          <w:cantSplit/>
          <w:trHeight w:val="400"/>
        </w:trPr>
        <w:tc>
          <w:tcPr>
            <w:tcW w:w="11304" w:type="dxa"/>
            <w:gridSpan w:val="5"/>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2379F3">
        <w:trPr>
          <w:gridAfter w:val="1"/>
          <w:wAfter w:w="24" w:type="dxa"/>
          <w:trHeight w:val="458"/>
        </w:trPr>
        <w:tc>
          <w:tcPr>
            <w:tcW w:w="10170" w:type="dxa"/>
            <w:gridSpan w:val="3"/>
            <w:tcBorders>
              <w:bottom w:val="nil"/>
            </w:tcBorders>
            <w:vAlign w:val="center"/>
          </w:tcPr>
          <w:p w:rsidR="000402AD" w:rsidRDefault="00C701F5" w:rsidP="00C701F5">
            <w:pPr>
              <w:tabs>
                <w:tab w:val="left" w:pos="360"/>
              </w:tabs>
              <w:rPr>
                <w:bCs/>
                <w:sz w:val="20"/>
              </w:rPr>
            </w:pPr>
            <w:r w:rsidRPr="00440A7B">
              <w:rPr>
                <w:rFonts w:cs="Arial"/>
                <w:sz w:val="20"/>
              </w:rPr>
              <w:t xml:space="preserve">● </w:t>
            </w:r>
            <w:r w:rsidR="00A80711">
              <w:rPr>
                <w:sz w:val="20"/>
              </w:rPr>
              <w:t>D. Boulanger</w:t>
            </w:r>
            <w:r w:rsidR="002C7AA6">
              <w:rPr>
                <w:rFonts w:cs="Arial"/>
                <w:sz w:val="20"/>
              </w:rPr>
              <w:t xml:space="preserve"> </w:t>
            </w:r>
            <w:r w:rsidRPr="008C648B">
              <w:rPr>
                <w:bCs/>
                <w:sz w:val="20"/>
              </w:rPr>
              <w:t>asked</w:t>
            </w:r>
            <w:r>
              <w:rPr>
                <w:bCs/>
                <w:sz w:val="20"/>
              </w:rPr>
              <w:t xml:space="preserve"> if there were any amendments to the agenda.</w:t>
            </w:r>
          </w:p>
          <w:p w:rsidR="00C701F5" w:rsidRDefault="006B662B" w:rsidP="00727AD9">
            <w:pPr>
              <w:tabs>
                <w:tab w:val="left" w:pos="360"/>
              </w:tabs>
              <w:rPr>
                <w:rFonts w:cs="Arial"/>
                <w:b/>
                <w:sz w:val="20"/>
              </w:rPr>
            </w:pPr>
            <w:r w:rsidRPr="00F91453">
              <w:rPr>
                <w:rFonts w:cs="Arial"/>
                <w:b/>
                <w:sz w:val="20"/>
              </w:rPr>
              <w:t>It was moved by</w:t>
            </w:r>
            <w:r w:rsidR="00485288">
              <w:rPr>
                <w:rFonts w:cs="Arial"/>
                <w:b/>
                <w:sz w:val="20"/>
              </w:rPr>
              <w:t xml:space="preserve"> </w:t>
            </w:r>
            <w:r w:rsidR="00F067F6">
              <w:rPr>
                <w:rFonts w:cs="Arial"/>
                <w:b/>
                <w:sz w:val="20"/>
              </w:rPr>
              <w:t xml:space="preserve">V. Tschajka </w:t>
            </w:r>
            <w:r w:rsidRPr="00F91453">
              <w:rPr>
                <w:rFonts w:cs="Arial"/>
                <w:b/>
                <w:sz w:val="20"/>
              </w:rPr>
              <w:t xml:space="preserve">and seconded by </w:t>
            </w:r>
            <w:r w:rsidR="00317D01">
              <w:rPr>
                <w:rFonts w:cs="Arial"/>
                <w:b/>
                <w:sz w:val="20"/>
              </w:rPr>
              <w:t>W</w:t>
            </w:r>
            <w:r w:rsidR="00F067F6">
              <w:rPr>
                <w:rFonts w:cs="Arial"/>
                <w:b/>
                <w:sz w:val="20"/>
              </w:rPr>
              <w:t>. Anton</w:t>
            </w:r>
            <w:r w:rsidR="00FC4AE8">
              <w:rPr>
                <w:rFonts w:cs="Arial"/>
                <w:b/>
                <w:sz w:val="20"/>
              </w:rPr>
              <w:t xml:space="preserve"> </w:t>
            </w:r>
            <w:r w:rsidRPr="00F91453">
              <w:rPr>
                <w:rFonts w:cs="Arial"/>
                <w:b/>
                <w:sz w:val="20"/>
              </w:rPr>
              <w:t xml:space="preserve">that the agenda be approved as </w:t>
            </w:r>
            <w:r w:rsidR="00317D01">
              <w:rPr>
                <w:rFonts w:cs="Arial"/>
                <w:b/>
                <w:sz w:val="20"/>
              </w:rPr>
              <w:t>presented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gridSpan w:val="2"/>
            <w:tcBorders>
              <w:bottom w:val="nil"/>
            </w:tcBorders>
          </w:tcPr>
          <w:p w:rsidR="00C701F5" w:rsidRDefault="00C701F5" w:rsidP="008A78D6">
            <w:pPr>
              <w:rPr>
                <w:b/>
                <w:bCs/>
                <w:sz w:val="20"/>
              </w:rPr>
            </w:pPr>
          </w:p>
          <w:p w:rsidR="00C701F5" w:rsidRDefault="00C701F5" w:rsidP="008A78D6">
            <w:pPr>
              <w:rPr>
                <w:b/>
                <w:bCs/>
                <w:sz w:val="20"/>
              </w:rPr>
            </w:pPr>
          </w:p>
          <w:p w:rsidR="00C701F5" w:rsidRPr="00B860A6" w:rsidRDefault="00C701F5" w:rsidP="00A80711">
            <w:pPr>
              <w:rPr>
                <w:b/>
                <w:bCs/>
                <w:sz w:val="20"/>
              </w:rPr>
            </w:pPr>
            <w:r>
              <w:rPr>
                <w:b/>
                <w:bCs/>
                <w:sz w:val="20"/>
              </w:rPr>
              <w:t xml:space="preserve">RES </w:t>
            </w:r>
            <w:r w:rsidR="00A80711">
              <w:rPr>
                <w:b/>
                <w:bCs/>
                <w:sz w:val="20"/>
              </w:rPr>
              <w:t>23</w:t>
            </w:r>
          </w:p>
        </w:tc>
      </w:tr>
      <w:tr w:rsidR="001235B1" w:rsidTr="002379F3">
        <w:trPr>
          <w:gridAfter w:val="1"/>
          <w:wAfter w:w="24" w:type="dxa"/>
          <w:cantSplit/>
          <w:trHeight w:val="1403"/>
        </w:trPr>
        <w:tc>
          <w:tcPr>
            <w:tcW w:w="11304" w:type="dxa"/>
            <w:gridSpan w:val="5"/>
            <w:vAlign w:val="center"/>
          </w:tcPr>
          <w:p w:rsidR="00EC361E" w:rsidRPr="00EC361E" w:rsidRDefault="00EC361E" w:rsidP="008A78D6">
            <w:pPr>
              <w:tabs>
                <w:tab w:val="left" w:pos="360"/>
              </w:tabs>
              <w:rPr>
                <w:rFonts w:cs="Arial"/>
                <w:b/>
                <w:sz w:val="8"/>
                <w:szCs w:val="8"/>
              </w:rPr>
            </w:pPr>
          </w:p>
          <w:p w:rsidR="00EC361E" w:rsidRDefault="001235B1" w:rsidP="008A78D6">
            <w:pPr>
              <w:tabs>
                <w:tab w:val="left" w:pos="360"/>
              </w:tabs>
              <w:rPr>
                <w:rFonts w:cs="Arial"/>
                <w:b/>
                <w:sz w:val="20"/>
              </w:rPr>
            </w:pPr>
            <w:r>
              <w:rPr>
                <w:rFonts w:cs="Arial"/>
                <w:b/>
                <w:sz w:val="20"/>
              </w:rPr>
              <w:t>4.0 PRESENTATIONS</w:t>
            </w:r>
          </w:p>
          <w:p w:rsidR="00EC361E" w:rsidRPr="00EC361E" w:rsidRDefault="00EC361E" w:rsidP="008A78D6">
            <w:pPr>
              <w:tabs>
                <w:tab w:val="left" w:pos="360"/>
              </w:tabs>
              <w:rPr>
                <w:rFonts w:cs="Arial"/>
                <w:sz w:val="8"/>
                <w:szCs w:val="8"/>
              </w:rPr>
            </w:pPr>
          </w:p>
          <w:tbl>
            <w:tblPr>
              <w:tblW w:w="1157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062"/>
              <w:gridCol w:w="1512"/>
            </w:tblGrid>
            <w:tr w:rsidR="00EC361E" w:rsidRPr="00B860A6" w:rsidTr="00EC361E">
              <w:trPr>
                <w:trHeight w:val="458"/>
              </w:trPr>
              <w:tc>
                <w:tcPr>
                  <w:tcW w:w="10062" w:type="dxa"/>
                  <w:tcBorders>
                    <w:bottom w:val="nil"/>
                  </w:tcBorders>
                  <w:vAlign w:val="center"/>
                </w:tcPr>
                <w:p w:rsidR="00EC361E" w:rsidRDefault="00EC361E" w:rsidP="00EC361E">
                  <w:pPr>
                    <w:tabs>
                      <w:tab w:val="left" w:pos="360"/>
                    </w:tabs>
                    <w:rPr>
                      <w:rFonts w:cs="Arial"/>
                      <w:b/>
                      <w:sz w:val="20"/>
                    </w:rPr>
                  </w:pPr>
                  <w:r w:rsidRPr="0070687C">
                    <w:rPr>
                      <w:rFonts w:cs="Arial"/>
                      <w:b/>
                      <w:sz w:val="20"/>
                    </w:rPr>
                    <w:t xml:space="preserve">4.1 </w:t>
                  </w:r>
                  <w:r w:rsidR="00E30A60">
                    <w:rPr>
                      <w:rFonts w:cs="Arial"/>
                      <w:b/>
                      <w:sz w:val="20"/>
                    </w:rPr>
                    <w:t>Introduction Scott Potts – ER Expansion Project Manager</w:t>
                  </w:r>
                </w:p>
                <w:p w:rsidR="00485288" w:rsidRDefault="00EC361E" w:rsidP="00E30A60">
                  <w:pPr>
                    <w:tabs>
                      <w:tab w:val="left" w:pos="360"/>
                    </w:tabs>
                    <w:rPr>
                      <w:rFonts w:cs="Arial"/>
                      <w:sz w:val="20"/>
                    </w:rPr>
                  </w:pPr>
                  <w:r w:rsidRPr="00440A7B">
                    <w:rPr>
                      <w:rFonts w:cs="Arial"/>
                      <w:sz w:val="20"/>
                    </w:rPr>
                    <w:t>●</w:t>
                  </w:r>
                  <w:r>
                    <w:rPr>
                      <w:rFonts w:cs="Arial"/>
                      <w:sz w:val="20"/>
                    </w:rPr>
                    <w:t xml:space="preserve"> </w:t>
                  </w:r>
                  <w:r w:rsidR="00485288">
                    <w:rPr>
                      <w:rFonts w:cs="Arial"/>
                      <w:sz w:val="20"/>
                    </w:rPr>
                    <w:t xml:space="preserve">S. Potts provided an overview of the bio provided to the members.  </w:t>
                  </w:r>
                </w:p>
                <w:p w:rsidR="00EC361E" w:rsidRDefault="00DE0280" w:rsidP="00E30A60">
                  <w:pPr>
                    <w:tabs>
                      <w:tab w:val="left" w:pos="360"/>
                    </w:tabs>
                    <w:rPr>
                      <w:rFonts w:cs="Arial"/>
                      <w:sz w:val="20"/>
                    </w:rPr>
                  </w:pPr>
                  <w:r w:rsidRPr="00440A7B">
                    <w:rPr>
                      <w:rFonts w:cs="Arial"/>
                      <w:sz w:val="20"/>
                    </w:rPr>
                    <w:t>●</w:t>
                  </w:r>
                  <w:r>
                    <w:rPr>
                      <w:rFonts w:cs="Arial"/>
                      <w:sz w:val="20"/>
                    </w:rPr>
                    <w:t xml:space="preserve"> </w:t>
                  </w:r>
                  <w:r w:rsidR="00485288">
                    <w:rPr>
                      <w:rFonts w:cs="Arial"/>
                      <w:sz w:val="20"/>
                    </w:rPr>
                    <w:t xml:space="preserve">He noted </w:t>
                  </w:r>
                  <w:r w:rsidR="00195154">
                    <w:rPr>
                      <w:rFonts w:cs="Arial"/>
                      <w:sz w:val="20"/>
                    </w:rPr>
                    <w:t>in January the 4.1 submission was submitted to the Ministry which is the pre</w:t>
                  </w:r>
                  <w:r w:rsidR="005B4579">
                    <w:rPr>
                      <w:rFonts w:cs="Arial"/>
                      <w:sz w:val="20"/>
                    </w:rPr>
                    <w:t>-</w:t>
                  </w:r>
                  <w:r w:rsidR="00195154">
                    <w:rPr>
                      <w:rFonts w:cs="Arial"/>
                      <w:sz w:val="20"/>
                    </w:rPr>
                    <w:t xml:space="preserve">tender package.  The Ministry reviews these documents.  </w:t>
                  </w:r>
                </w:p>
                <w:p w:rsidR="00EC361E" w:rsidRDefault="00DE0280" w:rsidP="00EC361E">
                  <w:pPr>
                    <w:tabs>
                      <w:tab w:val="left" w:pos="360"/>
                    </w:tabs>
                    <w:rPr>
                      <w:rFonts w:cs="Arial"/>
                      <w:sz w:val="20"/>
                      <w:lang w:val="en-CA"/>
                    </w:rPr>
                  </w:pPr>
                  <w:r w:rsidRPr="00440A7B">
                    <w:rPr>
                      <w:rFonts w:cs="Arial"/>
                      <w:sz w:val="20"/>
                    </w:rPr>
                    <w:t>●</w:t>
                  </w:r>
                  <w:r>
                    <w:rPr>
                      <w:rFonts w:cs="Arial"/>
                      <w:sz w:val="20"/>
                    </w:rPr>
                    <w:t xml:space="preserve"> S. Potts noted he </w:t>
                  </w:r>
                  <w:r w:rsidR="00841898">
                    <w:rPr>
                      <w:rFonts w:cs="Arial"/>
                      <w:sz w:val="20"/>
                      <w:lang w:val="en-CA"/>
                    </w:rPr>
                    <w:t xml:space="preserve">just received the final </w:t>
                  </w:r>
                  <w:r>
                    <w:rPr>
                      <w:rFonts w:cs="Arial"/>
                      <w:sz w:val="20"/>
                      <w:lang w:val="en-CA"/>
                    </w:rPr>
                    <w:t xml:space="preserve">Cost Share </w:t>
                  </w:r>
                  <w:r w:rsidR="00841898">
                    <w:rPr>
                      <w:rFonts w:cs="Arial"/>
                      <w:sz w:val="20"/>
                      <w:lang w:val="en-CA"/>
                    </w:rPr>
                    <w:t>agreement this morning</w:t>
                  </w:r>
                  <w:r>
                    <w:rPr>
                      <w:rFonts w:cs="Arial"/>
                      <w:sz w:val="20"/>
                      <w:lang w:val="en-CA"/>
                    </w:rPr>
                    <w:t xml:space="preserve"> which will require Board review and signoff by the Chair</w:t>
                  </w:r>
                  <w:r w:rsidR="00841898">
                    <w:rPr>
                      <w:rFonts w:cs="Arial"/>
                      <w:sz w:val="20"/>
                      <w:lang w:val="en-CA"/>
                    </w:rPr>
                    <w:t>.  Architects are currently completing a final review to ensure there are no discrepancies between drawings.  Once we get approval to tender then we will be seeking bids from the prequalified companies.  The electrical and mechanical will submit the</w:t>
                  </w:r>
                  <w:r>
                    <w:rPr>
                      <w:rFonts w:cs="Arial"/>
                      <w:sz w:val="20"/>
                      <w:lang w:val="en-CA"/>
                    </w:rPr>
                    <w:t>ir</w:t>
                  </w:r>
                  <w:r w:rsidR="00841898">
                    <w:rPr>
                      <w:rFonts w:cs="Arial"/>
                      <w:sz w:val="20"/>
                      <w:lang w:val="en-CA"/>
                    </w:rPr>
                    <w:t xml:space="preserve"> bids to the general contractor.  There will be a mandatory site visit for all contractors.  Once the bid submissions are received </w:t>
                  </w:r>
                  <w:r w:rsidR="005B4579">
                    <w:rPr>
                      <w:rFonts w:cs="Arial"/>
                      <w:sz w:val="20"/>
                      <w:lang w:val="en-CA"/>
                    </w:rPr>
                    <w:t>they will be reviewed</w:t>
                  </w:r>
                  <w:r>
                    <w:rPr>
                      <w:rFonts w:cs="Arial"/>
                      <w:sz w:val="20"/>
                      <w:lang w:val="en-CA"/>
                    </w:rPr>
                    <w:t xml:space="preserve">, </w:t>
                  </w:r>
                  <w:r w:rsidR="00841898">
                    <w:rPr>
                      <w:rFonts w:cs="Arial"/>
                      <w:sz w:val="20"/>
                      <w:lang w:val="en-CA"/>
                    </w:rPr>
                    <w:t>then we will have to put together submission 4.2 package.  The ministry of Health then has 90 days to approve this submission.  S</w:t>
                  </w:r>
                  <w:r>
                    <w:rPr>
                      <w:rFonts w:cs="Arial"/>
                      <w:sz w:val="20"/>
                      <w:lang w:val="en-CA"/>
                    </w:rPr>
                    <w:t>. Potts</w:t>
                  </w:r>
                  <w:r w:rsidR="00841898">
                    <w:rPr>
                      <w:rFonts w:cs="Arial"/>
                      <w:sz w:val="20"/>
                      <w:lang w:val="en-CA"/>
                    </w:rPr>
                    <w:t xml:space="preserve"> will be working to reduce this time to get as much construction done during favourable weather conditions</w:t>
                  </w:r>
                  <w:r>
                    <w:rPr>
                      <w:rFonts w:cs="Arial"/>
                      <w:sz w:val="20"/>
                      <w:lang w:val="en-CA"/>
                    </w:rPr>
                    <w:t xml:space="preserve"> as possible</w:t>
                  </w:r>
                  <w:r w:rsidR="00841898">
                    <w:rPr>
                      <w:rFonts w:cs="Arial"/>
                      <w:sz w:val="20"/>
                      <w:lang w:val="en-CA"/>
                    </w:rPr>
                    <w:t xml:space="preserve">.  </w:t>
                  </w:r>
                </w:p>
                <w:p w:rsidR="0020361A" w:rsidRDefault="00DE0280" w:rsidP="00EC361E">
                  <w:pPr>
                    <w:tabs>
                      <w:tab w:val="left" w:pos="360"/>
                    </w:tabs>
                    <w:rPr>
                      <w:rFonts w:cs="Arial"/>
                      <w:sz w:val="20"/>
                      <w:lang w:val="en-CA"/>
                    </w:rPr>
                  </w:pPr>
                  <w:r w:rsidRPr="00440A7B">
                    <w:rPr>
                      <w:rFonts w:cs="Arial"/>
                      <w:sz w:val="20"/>
                    </w:rPr>
                    <w:t>●</w:t>
                  </w:r>
                  <w:r>
                    <w:rPr>
                      <w:rFonts w:cs="Arial"/>
                      <w:sz w:val="20"/>
                    </w:rPr>
                    <w:t xml:space="preserve"> </w:t>
                  </w:r>
                  <w:r>
                    <w:rPr>
                      <w:rFonts w:cs="Arial"/>
                      <w:sz w:val="20"/>
                      <w:lang w:val="en-CA"/>
                    </w:rPr>
                    <w:t>J. McPherson</w:t>
                  </w:r>
                  <w:r w:rsidR="0020361A">
                    <w:rPr>
                      <w:rFonts w:cs="Arial"/>
                      <w:sz w:val="20"/>
                      <w:lang w:val="en-CA"/>
                    </w:rPr>
                    <w:t xml:space="preserve"> noted Minister Elliott is aware of the project</w:t>
                  </w:r>
                  <w:r w:rsidR="001B1CA4">
                    <w:rPr>
                      <w:rFonts w:cs="Arial"/>
                      <w:sz w:val="20"/>
                      <w:lang w:val="en-CA"/>
                    </w:rPr>
                    <w:t xml:space="preserve"> and her staff are keeping her </w:t>
                  </w:r>
                  <w:r>
                    <w:rPr>
                      <w:rFonts w:cs="Arial"/>
                      <w:sz w:val="20"/>
                      <w:lang w:val="en-CA"/>
                    </w:rPr>
                    <w:t>apprised</w:t>
                  </w:r>
                  <w:r w:rsidR="001B1CA4">
                    <w:rPr>
                      <w:rFonts w:cs="Arial"/>
                      <w:sz w:val="20"/>
                      <w:lang w:val="en-CA"/>
                    </w:rPr>
                    <w:t xml:space="preserve"> of it.  S</w:t>
                  </w:r>
                  <w:r>
                    <w:rPr>
                      <w:rFonts w:cs="Arial"/>
                      <w:sz w:val="20"/>
                      <w:lang w:val="en-CA"/>
                    </w:rPr>
                    <w:t>. Potts</w:t>
                  </w:r>
                  <w:r w:rsidR="001B1CA4">
                    <w:rPr>
                      <w:rFonts w:cs="Arial"/>
                      <w:sz w:val="20"/>
                      <w:lang w:val="en-CA"/>
                    </w:rPr>
                    <w:t xml:space="preserve"> noted this is a positive.  </w:t>
                  </w:r>
                </w:p>
                <w:p w:rsidR="001B1CA4" w:rsidRDefault="001B1CA4" w:rsidP="00EC361E">
                  <w:pPr>
                    <w:tabs>
                      <w:tab w:val="left" w:pos="360"/>
                    </w:tabs>
                    <w:rPr>
                      <w:rFonts w:cs="Arial"/>
                      <w:sz w:val="20"/>
                      <w:lang w:val="en-CA"/>
                    </w:rPr>
                  </w:pPr>
                </w:p>
                <w:p w:rsidR="00DE0280" w:rsidRDefault="00DE0280" w:rsidP="00EC361E">
                  <w:pPr>
                    <w:tabs>
                      <w:tab w:val="left" w:pos="360"/>
                    </w:tabs>
                    <w:rPr>
                      <w:rFonts w:cs="Arial"/>
                      <w:sz w:val="20"/>
                    </w:rPr>
                  </w:pPr>
                  <w:r w:rsidRPr="00440A7B">
                    <w:rPr>
                      <w:rFonts w:cs="Arial"/>
                      <w:sz w:val="20"/>
                    </w:rPr>
                    <w:t>●</w:t>
                  </w:r>
                  <w:r>
                    <w:rPr>
                      <w:rFonts w:cs="Arial"/>
                      <w:sz w:val="20"/>
                    </w:rPr>
                    <w:t xml:space="preserve"> S. Potts </w:t>
                  </w:r>
                  <w:r w:rsidR="0020361A">
                    <w:rPr>
                      <w:rFonts w:cs="Arial"/>
                      <w:sz w:val="20"/>
                    </w:rPr>
                    <w:t>presented the Cost Share Agreement</w:t>
                  </w:r>
                  <w:r w:rsidR="004F17A8">
                    <w:rPr>
                      <w:rFonts w:cs="Arial"/>
                      <w:sz w:val="20"/>
                    </w:rPr>
                    <w:t xml:space="preserve">.  This is a summary of project cost from Marshall and Murray.  He noted the Capital column is the actual cost projection.  The sprinkler system is a </w:t>
                  </w:r>
                  <w:r>
                    <w:rPr>
                      <w:rFonts w:cs="Arial"/>
                      <w:sz w:val="20"/>
                    </w:rPr>
                    <w:t>non-shareable</w:t>
                  </w:r>
                  <w:r w:rsidR="004F17A8">
                    <w:rPr>
                      <w:rFonts w:cs="Arial"/>
                      <w:sz w:val="20"/>
                    </w:rPr>
                    <w:t xml:space="preserve"> portion.  </w:t>
                  </w:r>
                </w:p>
                <w:p w:rsidR="00DE0280" w:rsidRDefault="00DE0280" w:rsidP="00EC361E">
                  <w:pPr>
                    <w:tabs>
                      <w:tab w:val="left" w:pos="360"/>
                    </w:tabs>
                    <w:rPr>
                      <w:rFonts w:cs="Arial"/>
                      <w:sz w:val="20"/>
                    </w:rPr>
                  </w:pPr>
                  <w:r w:rsidRPr="00440A7B">
                    <w:rPr>
                      <w:rFonts w:cs="Arial"/>
                      <w:sz w:val="20"/>
                    </w:rPr>
                    <w:t>●</w:t>
                  </w:r>
                  <w:r>
                    <w:rPr>
                      <w:rFonts w:cs="Arial"/>
                      <w:sz w:val="20"/>
                    </w:rPr>
                    <w:t xml:space="preserve"> </w:t>
                  </w:r>
                  <w:r w:rsidR="004F17A8">
                    <w:rPr>
                      <w:rFonts w:cs="Arial"/>
                      <w:sz w:val="20"/>
                    </w:rPr>
                    <w:t>J</w:t>
                  </w:r>
                  <w:r>
                    <w:rPr>
                      <w:rFonts w:cs="Arial"/>
                      <w:sz w:val="20"/>
                    </w:rPr>
                    <w:t xml:space="preserve">. McPherson </w:t>
                  </w:r>
                  <w:r w:rsidR="004F17A8">
                    <w:rPr>
                      <w:rFonts w:cs="Arial"/>
                      <w:sz w:val="20"/>
                    </w:rPr>
                    <w:t xml:space="preserve">noted the ministry should not be forcing us to do this up front unless they are going to be funding </w:t>
                  </w:r>
                  <w:r>
                    <w:rPr>
                      <w:rFonts w:cs="Arial"/>
                      <w:sz w:val="20"/>
                    </w:rPr>
                    <w:t xml:space="preserve">the sprinkler system </w:t>
                  </w:r>
                  <w:r w:rsidR="004F17A8">
                    <w:rPr>
                      <w:rFonts w:cs="Arial"/>
                      <w:sz w:val="20"/>
                    </w:rPr>
                    <w:t xml:space="preserve">and we should not be forced to do this </w:t>
                  </w:r>
                  <w:r w:rsidR="005B4579">
                    <w:rPr>
                      <w:rFonts w:cs="Arial"/>
                      <w:sz w:val="20"/>
                    </w:rPr>
                    <w:t>until</w:t>
                  </w:r>
                  <w:r w:rsidR="004F17A8">
                    <w:rPr>
                      <w:rFonts w:cs="Arial"/>
                      <w:sz w:val="20"/>
                    </w:rPr>
                    <w:t xml:space="preserve"> </w:t>
                  </w:r>
                  <w:r>
                    <w:rPr>
                      <w:rFonts w:cs="Arial"/>
                      <w:sz w:val="20"/>
                    </w:rPr>
                    <w:t>20</w:t>
                  </w:r>
                  <w:r w:rsidR="004F17A8">
                    <w:rPr>
                      <w:rFonts w:cs="Arial"/>
                      <w:sz w:val="20"/>
                    </w:rPr>
                    <w:t xml:space="preserve">23 or </w:t>
                  </w:r>
                  <w:r>
                    <w:rPr>
                      <w:rFonts w:cs="Arial"/>
                      <w:sz w:val="20"/>
                    </w:rPr>
                    <w:t>20</w:t>
                  </w:r>
                  <w:r w:rsidR="004F17A8">
                    <w:rPr>
                      <w:rFonts w:cs="Arial"/>
                      <w:sz w:val="20"/>
                    </w:rPr>
                    <w:t xml:space="preserve">24.  </w:t>
                  </w:r>
                  <w:r w:rsidR="005B4579">
                    <w:rPr>
                      <w:rFonts w:cs="Arial"/>
                      <w:sz w:val="20"/>
                    </w:rPr>
                    <w:t>J. McPherson stated we should wait until the very end to complete this.</w:t>
                  </w:r>
                </w:p>
                <w:p w:rsidR="0020361A" w:rsidRDefault="00DE0280" w:rsidP="00EC361E">
                  <w:pPr>
                    <w:tabs>
                      <w:tab w:val="left" w:pos="360"/>
                    </w:tabs>
                    <w:rPr>
                      <w:rFonts w:cs="Arial"/>
                      <w:sz w:val="20"/>
                    </w:rPr>
                  </w:pPr>
                  <w:r w:rsidRPr="00440A7B">
                    <w:rPr>
                      <w:rFonts w:cs="Arial"/>
                      <w:sz w:val="20"/>
                    </w:rPr>
                    <w:t>●</w:t>
                  </w:r>
                  <w:r>
                    <w:rPr>
                      <w:rFonts w:cs="Arial"/>
                      <w:sz w:val="20"/>
                    </w:rPr>
                    <w:t xml:space="preserve"> </w:t>
                  </w:r>
                  <w:r w:rsidR="004F17A8">
                    <w:rPr>
                      <w:rFonts w:cs="Arial"/>
                      <w:sz w:val="20"/>
                    </w:rPr>
                    <w:t>S</w:t>
                  </w:r>
                  <w:r>
                    <w:rPr>
                      <w:rFonts w:cs="Arial"/>
                      <w:sz w:val="20"/>
                    </w:rPr>
                    <w:t>. Potts</w:t>
                  </w:r>
                  <w:r w:rsidR="004F17A8">
                    <w:rPr>
                      <w:rFonts w:cs="Arial"/>
                      <w:sz w:val="20"/>
                    </w:rPr>
                    <w:t xml:space="preserve"> noted that this part of the tender as the trades will also be working at the facility</w:t>
                  </w:r>
                  <w:r>
                    <w:rPr>
                      <w:rFonts w:cs="Arial"/>
                      <w:sz w:val="20"/>
                    </w:rPr>
                    <w:t xml:space="preserve"> and it may be a cost savings to have it done while they are on site</w:t>
                  </w:r>
                  <w:r w:rsidR="004F17A8">
                    <w:rPr>
                      <w:rFonts w:cs="Arial"/>
                      <w:sz w:val="20"/>
                    </w:rPr>
                    <w:t xml:space="preserve">.  </w:t>
                  </w:r>
                </w:p>
                <w:p w:rsidR="004F17A8" w:rsidRDefault="004F17A8" w:rsidP="00EC361E">
                  <w:pPr>
                    <w:tabs>
                      <w:tab w:val="left" w:pos="360"/>
                    </w:tabs>
                    <w:rPr>
                      <w:rFonts w:cs="Arial"/>
                      <w:sz w:val="20"/>
                    </w:rPr>
                  </w:pPr>
                </w:p>
                <w:p w:rsidR="00421AC3" w:rsidRDefault="00421AC3" w:rsidP="00EC361E">
                  <w:pPr>
                    <w:tabs>
                      <w:tab w:val="left" w:pos="360"/>
                    </w:tabs>
                    <w:rPr>
                      <w:rFonts w:cs="Arial"/>
                      <w:sz w:val="20"/>
                    </w:rPr>
                  </w:pPr>
                  <w:r w:rsidRPr="00440A7B">
                    <w:rPr>
                      <w:rFonts w:cs="Arial"/>
                      <w:sz w:val="20"/>
                    </w:rPr>
                    <w:t>●</w:t>
                  </w:r>
                  <w:r>
                    <w:rPr>
                      <w:rFonts w:cs="Arial"/>
                      <w:sz w:val="20"/>
                    </w:rPr>
                    <w:t xml:space="preserve"> </w:t>
                  </w:r>
                  <w:r w:rsidR="004E03CC">
                    <w:rPr>
                      <w:rFonts w:cs="Arial"/>
                      <w:sz w:val="20"/>
                    </w:rPr>
                    <w:t>L</w:t>
                  </w:r>
                  <w:r>
                    <w:rPr>
                      <w:rFonts w:cs="Arial"/>
                      <w:sz w:val="20"/>
                    </w:rPr>
                    <w:t>. Bonanno</w:t>
                  </w:r>
                  <w:r w:rsidR="004E03CC">
                    <w:rPr>
                      <w:rFonts w:cs="Arial"/>
                      <w:sz w:val="20"/>
                    </w:rPr>
                    <w:t xml:space="preserve"> noted that we are further behind th</w:t>
                  </w:r>
                  <w:r w:rsidR="005B4579">
                    <w:rPr>
                      <w:rFonts w:cs="Arial"/>
                      <w:sz w:val="20"/>
                    </w:rPr>
                    <w:t>a</w:t>
                  </w:r>
                  <w:r w:rsidR="004E03CC">
                    <w:rPr>
                      <w:rFonts w:cs="Arial"/>
                      <w:sz w:val="20"/>
                    </w:rPr>
                    <w:t>n most hospital</w:t>
                  </w:r>
                  <w:r w:rsidR="005B4579">
                    <w:rPr>
                      <w:rFonts w:cs="Arial"/>
                      <w:sz w:val="20"/>
                    </w:rPr>
                    <w:t>s</w:t>
                  </w:r>
                  <w:r w:rsidR="004E03CC">
                    <w:rPr>
                      <w:rFonts w:cs="Arial"/>
                      <w:sz w:val="20"/>
                    </w:rPr>
                    <w:t xml:space="preserve"> are currently</w:t>
                  </w:r>
                  <w:r>
                    <w:rPr>
                      <w:rFonts w:cs="Arial"/>
                      <w:sz w:val="20"/>
                    </w:rPr>
                    <w:t xml:space="preserve"> in regards to the Sprinkler system installation</w:t>
                  </w:r>
                  <w:r w:rsidR="005B4579">
                    <w:rPr>
                      <w:rFonts w:cs="Arial"/>
                      <w:sz w:val="20"/>
                    </w:rPr>
                    <w:t xml:space="preserve"> and it isn’t safe to wait until the very end.</w:t>
                  </w:r>
                </w:p>
                <w:p w:rsidR="004F17A8" w:rsidRDefault="00421AC3" w:rsidP="00EC361E">
                  <w:pPr>
                    <w:tabs>
                      <w:tab w:val="left" w:pos="360"/>
                    </w:tabs>
                    <w:rPr>
                      <w:rFonts w:cs="Arial"/>
                      <w:sz w:val="20"/>
                    </w:rPr>
                  </w:pPr>
                  <w:r w:rsidRPr="00440A7B">
                    <w:rPr>
                      <w:rFonts w:cs="Arial"/>
                      <w:sz w:val="20"/>
                    </w:rPr>
                    <w:t>●</w:t>
                  </w:r>
                  <w:r>
                    <w:rPr>
                      <w:rFonts w:cs="Arial"/>
                      <w:sz w:val="20"/>
                    </w:rPr>
                    <w:t xml:space="preserve"> </w:t>
                  </w:r>
                  <w:r w:rsidR="004E03CC">
                    <w:rPr>
                      <w:rFonts w:cs="Arial"/>
                      <w:sz w:val="20"/>
                    </w:rPr>
                    <w:t>J</w:t>
                  </w:r>
                  <w:r>
                    <w:rPr>
                      <w:rFonts w:cs="Arial"/>
                      <w:sz w:val="20"/>
                    </w:rPr>
                    <w:t>. McPherson</w:t>
                  </w:r>
                  <w:r w:rsidR="004E03CC">
                    <w:rPr>
                      <w:rFonts w:cs="Arial"/>
                      <w:sz w:val="20"/>
                    </w:rPr>
                    <w:t xml:space="preserve"> would like a report to the board to justify the expenditure of 330k.  L</w:t>
                  </w:r>
                  <w:r>
                    <w:rPr>
                      <w:rFonts w:cs="Arial"/>
                      <w:sz w:val="20"/>
                    </w:rPr>
                    <w:t>. Bonanno</w:t>
                  </w:r>
                  <w:r w:rsidR="004E03CC">
                    <w:rPr>
                      <w:rFonts w:cs="Arial"/>
                      <w:sz w:val="20"/>
                    </w:rPr>
                    <w:t xml:space="preserve"> noted there is a cost savings to have it included with this project.  </w:t>
                  </w:r>
                </w:p>
                <w:p w:rsidR="004E03CC" w:rsidRDefault="00421AC3" w:rsidP="00EC361E">
                  <w:pPr>
                    <w:tabs>
                      <w:tab w:val="left" w:pos="360"/>
                    </w:tabs>
                    <w:rPr>
                      <w:rFonts w:cs="Arial"/>
                      <w:sz w:val="20"/>
                    </w:rPr>
                  </w:pPr>
                  <w:r w:rsidRPr="00440A7B">
                    <w:rPr>
                      <w:rFonts w:cs="Arial"/>
                      <w:sz w:val="20"/>
                    </w:rPr>
                    <w:t>●</w:t>
                  </w:r>
                  <w:r>
                    <w:rPr>
                      <w:rFonts w:cs="Arial"/>
                      <w:sz w:val="20"/>
                    </w:rPr>
                    <w:t xml:space="preserve"> S. Potts </w:t>
                  </w:r>
                  <w:r w:rsidR="004E03CC">
                    <w:rPr>
                      <w:rFonts w:cs="Arial"/>
                      <w:sz w:val="20"/>
                    </w:rPr>
                    <w:t xml:space="preserve">noted this is part of the tender as the engineering to do it now would be a better price then doing it separately.  </w:t>
                  </w:r>
                </w:p>
                <w:p w:rsidR="004E03CC" w:rsidRDefault="004E03CC" w:rsidP="00EC361E">
                  <w:pPr>
                    <w:tabs>
                      <w:tab w:val="left" w:pos="360"/>
                    </w:tabs>
                    <w:rPr>
                      <w:rFonts w:cs="Arial"/>
                      <w:sz w:val="20"/>
                    </w:rPr>
                  </w:pPr>
                </w:p>
                <w:p w:rsidR="004E03CC" w:rsidRDefault="00421AC3" w:rsidP="00EC361E">
                  <w:pPr>
                    <w:tabs>
                      <w:tab w:val="left" w:pos="360"/>
                    </w:tabs>
                    <w:rPr>
                      <w:rFonts w:cs="Arial"/>
                      <w:sz w:val="20"/>
                    </w:rPr>
                  </w:pPr>
                  <w:r w:rsidRPr="00440A7B">
                    <w:rPr>
                      <w:rFonts w:cs="Arial"/>
                      <w:sz w:val="20"/>
                    </w:rPr>
                    <w:t>●</w:t>
                  </w:r>
                  <w:r>
                    <w:rPr>
                      <w:rFonts w:cs="Arial"/>
                      <w:sz w:val="20"/>
                    </w:rPr>
                    <w:t xml:space="preserve"> J. McPherson</w:t>
                  </w:r>
                  <w:r w:rsidR="004E03CC">
                    <w:rPr>
                      <w:rFonts w:cs="Arial"/>
                      <w:sz w:val="20"/>
                    </w:rPr>
                    <w:t xml:space="preserve"> </w:t>
                  </w:r>
                  <w:r>
                    <w:rPr>
                      <w:rFonts w:cs="Arial"/>
                      <w:sz w:val="20"/>
                    </w:rPr>
                    <w:t>inquired regarding</w:t>
                  </w:r>
                  <w:r w:rsidR="004E03CC">
                    <w:rPr>
                      <w:rFonts w:cs="Arial"/>
                      <w:sz w:val="20"/>
                    </w:rPr>
                    <w:t xml:space="preserve"> insurance </w:t>
                  </w:r>
                  <w:r>
                    <w:rPr>
                      <w:rFonts w:cs="Arial"/>
                      <w:sz w:val="20"/>
                    </w:rPr>
                    <w:t xml:space="preserve">costs </w:t>
                  </w:r>
                  <w:r w:rsidR="004E03CC">
                    <w:rPr>
                      <w:rFonts w:cs="Arial"/>
                      <w:sz w:val="20"/>
                    </w:rPr>
                    <w:t xml:space="preserve">and Scott noted the General Contractor has been requested to include this in the tender.  </w:t>
                  </w:r>
                </w:p>
                <w:p w:rsidR="00693D96" w:rsidRDefault="00693D96" w:rsidP="00EC361E">
                  <w:pPr>
                    <w:tabs>
                      <w:tab w:val="left" w:pos="360"/>
                    </w:tabs>
                    <w:rPr>
                      <w:rFonts w:cs="Arial"/>
                      <w:sz w:val="20"/>
                    </w:rPr>
                  </w:pPr>
                </w:p>
                <w:p w:rsidR="00693D96" w:rsidRDefault="00421AC3" w:rsidP="00EC361E">
                  <w:pPr>
                    <w:tabs>
                      <w:tab w:val="left" w:pos="360"/>
                    </w:tabs>
                    <w:rPr>
                      <w:rFonts w:cs="Arial"/>
                      <w:sz w:val="20"/>
                      <w:lang w:val="en-CA"/>
                    </w:rPr>
                  </w:pPr>
                  <w:r w:rsidRPr="00440A7B">
                    <w:rPr>
                      <w:rFonts w:cs="Arial"/>
                      <w:sz w:val="20"/>
                    </w:rPr>
                    <w:t>●</w:t>
                  </w:r>
                  <w:r>
                    <w:rPr>
                      <w:rFonts w:cs="Arial"/>
                      <w:sz w:val="20"/>
                    </w:rPr>
                    <w:t xml:space="preserve"> J. McPherson</w:t>
                  </w:r>
                  <w:r w:rsidR="00693D96">
                    <w:rPr>
                      <w:rFonts w:cs="Arial"/>
                      <w:sz w:val="20"/>
                    </w:rPr>
                    <w:t xml:space="preserve"> noted a 5% contingency</w:t>
                  </w:r>
                  <w:r w:rsidR="00693D96">
                    <w:rPr>
                      <w:rFonts w:cs="Arial"/>
                      <w:sz w:val="20"/>
                      <w:lang w:val="en-CA"/>
                    </w:rPr>
                    <w:t>?  Is that the max</w:t>
                  </w:r>
                  <w:r>
                    <w:rPr>
                      <w:rFonts w:cs="Arial"/>
                      <w:sz w:val="20"/>
                      <w:lang w:val="en-CA"/>
                    </w:rPr>
                    <w:t>imum</w:t>
                  </w:r>
                  <w:r w:rsidR="00693D96">
                    <w:rPr>
                      <w:rFonts w:cs="Arial"/>
                      <w:sz w:val="20"/>
                      <w:lang w:val="en-CA"/>
                    </w:rPr>
                    <w:t xml:space="preserve"> the government will go to?  S</w:t>
                  </w:r>
                  <w:r>
                    <w:rPr>
                      <w:rFonts w:cs="Arial"/>
                      <w:sz w:val="20"/>
                      <w:lang w:val="en-CA"/>
                    </w:rPr>
                    <w:t>. Potts</w:t>
                  </w:r>
                  <w:r w:rsidR="00693D96">
                    <w:rPr>
                      <w:rFonts w:cs="Arial"/>
                      <w:sz w:val="20"/>
                      <w:lang w:val="en-CA"/>
                    </w:rPr>
                    <w:t xml:space="preserve"> confirmed.  J</w:t>
                  </w:r>
                  <w:r>
                    <w:rPr>
                      <w:rFonts w:cs="Arial"/>
                      <w:sz w:val="20"/>
                      <w:lang w:val="en-CA"/>
                    </w:rPr>
                    <w:t>. McPherson</w:t>
                  </w:r>
                  <w:r w:rsidR="00693D96">
                    <w:rPr>
                      <w:rFonts w:cs="Arial"/>
                      <w:sz w:val="20"/>
                      <w:lang w:val="en-CA"/>
                    </w:rPr>
                    <w:t xml:space="preserve"> </w:t>
                  </w:r>
                  <w:r>
                    <w:rPr>
                      <w:rFonts w:cs="Arial"/>
                      <w:sz w:val="20"/>
                      <w:lang w:val="en-CA"/>
                    </w:rPr>
                    <w:t>inquired</w:t>
                  </w:r>
                  <w:r w:rsidR="00693D96">
                    <w:rPr>
                      <w:rFonts w:cs="Arial"/>
                      <w:sz w:val="20"/>
                      <w:lang w:val="en-CA"/>
                    </w:rPr>
                    <w:t xml:space="preserve"> anything over that would be to the cost of the hospital</w:t>
                  </w:r>
                  <w:r>
                    <w:rPr>
                      <w:rFonts w:cs="Arial"/>
                      <w:sz w:val="20"/>
                      <w:lang w:val="en-CA"/>
                    </w:rPr>
                    <w:t xml:space="preserve"> and </w:t>
                  </w:r>
                  <w:r w:rsidR="00693D96">
                    <w:rPr>
                      <w:rFonts w:cs="Arial"/>
                      <w:sz w:val="20"/>
                      <w:lang w:val="en-CA"/>
                    </w:rPr>
                    <w:t>S</w:t>
                  </w:r>
                  <w:r>
                    <w:rPr>
                      <w:rFonts w:cs="Arial"/>
                      <w:sz w:val="20"/>
                      <w:lang w:val="en-CA"/>
                    </w:rPr>
                    <w:t xml:space="preserve">. </w:t>
                  </w:r>
                  <w:proofErr w:type="spellStart"/>
                  <w:r>
                    <w:rPr>
                      <w:rFonts w:cs="Arial"/>
                      <w:sz w:val="20"/>
                      <w:lang w:val="en-CA"/>
                    </w:rPr>
                    <w:t>Potts</w:t>
                  </w:r>
                  <w:r w:rsidR="00693D96">
                    <w:rPr>
                      <w:rFonts w:cs="Arial"/>
                      <w:sz w:val="20"/>
                      <w:lang w:val="en-CA"/>
                    </w:rPr>
                    <w:t>t</w:t>
                  </w:r>
                  <w:proofErr w:type="spellEnd"/>
                  <w:r w:rsidR="00693D96">
                    <w:rPr>
                      <w:rFonts w:cs="Arial"/>
                      <w:sz w:val="20"/>
                      <w:lang w:val="en-CA"/>
                    </w:rPr>
                    <w:t xml:space="preserve"> noted the change orders are less </w:t>
                  </w:r>
                  <w:r>
                    <w:rPr>
                      <w:rFonts w:cs="Arial"/>
                      <w:sz w:val="20"/>
                      <w:lang w:val="en-CA"/>
                    </w:rPr>
                    <w:t xml:space="preserve">on new construction </w:t>
                  </w:r>
                  <w:r w:rsidR="00693D96">
                    <w:rPr>
                      <w:rFonts w:cs="Arial"/>
                      <w:sz w:val="20"/>
                      <w:lang w:val="en-CA"/>
                    </w:rPr>
                    <w:t>th</w:t>
                  </w:r>
                  <w:r>
                    <w:rPr>
                      <w:rFonts w:cs="Arial"/>
                      <w:sz w:val="20"/>
                      <w:lang w:val="en-CA"/>
                    </w:rPr>
                    <w:t>a</w:t>
                  </w:r>
                  <w:r w:rsidR="00693D96">
                    <w:rPr>
                      <w:rFonts w:cs="Arial"/>
                      <w:sz w:val="20"/>
                      <w:lang w:val="en-CA"/>
                    </w:rPr>
                    <w:t xml:space="preserve">n on a renovation project.  </w:t>
                  </w:r>
                </w:p>
                <w:p w:rsidR="00693D96" w:rsidRDefault="00693D96" w:rsidP="00EC361E">
                  <w:pPr>
                    <w:tabs>
                      <w:tab w:val="left" w:pos="360"/>
                    </w:tabs>
                    <w:rPr>
                      <w:rFonts w:cs="Arial"/>
                      <w:sz w:val="20"/>
                      <w:lang w:val="en-CA"/>
                    </w:rPr>
                  </w:pPr>
                </w:p>
                <w:p w:rsidR="00421AC3" w:rsidRDefault="00421AC3" w:rsidP="00EC361E">
                  <w:pPr>
                    <w:tabs>
                      <w:tab w:val="left" w:pos="360"/>
                    </w:tabs>
                    <w:rPr>
                      <w:rFonts w:cs="Arial"/>
                      <w:sz w:val="20"/>
                      <w:lang w:val="en-CA"/>
                    </w:rPr>
                  </w:pPr>
                  <w:r w:rsidRPr="00440A7B">
                    <w:rPr>
                      <w:rFonts w:cs="Arial"/>
                      <w:sz w:val="20"/>
                    </w:rPr>
                    <w:t>●</w:t>
                  </w:r>
                  <w:r>
                    <w:rPr>
                      <w:rFonts w:cs="Arial"/>
                      <w:sz w:val="20"/>
                    </w:rPr>
                    <w:t xml:space="preserve"> S. Potts</w:t>
                  </w:r>
                  <w:r w:rsidR="00693D96">
                    <w:rPr>
                      <w:rFonts w:cs="Arial"/>
                      <w:sz w:val="20"/>
                      <w:lang w:val="en-CA"/>
                    </w:rPr>
                    <w:t xml:space="preserve"> noted </w:t>
                  </w:r>
                  <w:r>
                    <w:rPr>
                      <w:rFonts w:cs="Arial"/>
                      <w:sz w:val="20"/>
                      <w:lang w:val="en-CA"/>
                    </w:rPr>
                    <w:t>the Cost Share Agreement</w:t>
                  </w:r>
                  <w:r w:rsidR="00693D96">
                    <w:rPr>
                      <w:rFonts w:cs="Arial"/>
                      <w:sz w:val="20"/>
                      <w:lang w:val="en-CA"/>
                    </w:rPr>
                    <w:t xml:space="preserve"> will be resubmitted once we have actual tender prices.  There are a few things under auxiliary costs that are not noted on this revis</w:t>
                  </w:r>
                  <w:r>
                    <w:rPr>
                      <w:rFonts w:cs="Arial"/>
                      <w:sz w:val="20"/>
                      <w:lang w:val="en-CA"/>
                    </w:rPr>
                    <w:t>ion</w:t>
                  </w:r>
                  <w:r w:rsidR="00693D96">
                    <w:rPr>
                      <w:rFonts w:cs="Arial"/>
                      <w:sz w:val="20"/>
                      <w:lang w:val="en-CA"/>
                    </w:rPr>
                    <w:t xml:space="preserve">.  </w:t>
                  </w:r>
                </w:p>
                <w:p w:rsidR="00693D96" w:rsidRDefault="00421AC3" w:rsidP="00EC361E">
                  <w:pPr>
                    <w:tabs>
                      <w:tab w:val="left" w:pos="360"/>
                    </w:tabs>
                    <w:rPr>
                      <w:rFonts w:cs="Arial"/>
                      <w:sz w:val="20"/>
                      <w:lang w:val="en-CA"/>
                    </w:rPr>
                  </w:pPr>
                  <w:r w:rsidRPr="00440A7B">
                    <w:rPr>
                      <w:rFonts w:cs="Arial"/>
                      <w:sz w:val="20"/>
                    </w:rPr>
                    <w:t>●</w:t>
                  </w:r>
                  <w:r>
                    <w:rPr>
                      <w:rFonts w:cs="Arial"/>
                      <w:sz w:val="20"/>
                    </w:rPr>
                    <w:t xml:space="preserve"> S. Potts</w:t>
                  </w:r>
                  <w:r>
                    <w:rPr>
                      <w:rFonts w:cs="Arial"/>
                      <w:sz w:val="20"/>
                      <w:lang w:val="en-CA"/>
                    </w:rPr>
                    <w:t xml:space="preserve"> </w:t>
                  </w:r>
                  <w:r w:rsidR="00693D96">
                    <w:rPr>
                      <w:rFonts w:cs="Arial"/>
                      <w:sz w:val="20"/>
                      <w:lang w:val="en-CA"/>
                    </w:rPr>
                    <w:t xml:space="preserve">noted that anything under 5k the ministry considers non depreciable.  </w:t>
                  </w:r>
                </w:p>
                <w:p w:rsidR="00693D96" w:rsidRDefault="00693D96" w:rsidP="00EC361E">
                  <w:pPr>
                    <w:tabs>
                      <w:tab w:val="left" w:pos="360"/>
                    </w:tabs>
                    <w:rPr>
                      <w:rFonts w:cs="Arial"/>
                      <w:sz w:val="20"/>
                      <w:lang w:val="en-CA"/>
                    </w:rPr>
                  </w:pPr>
                </w:p>
                <w:p w:rsidR="00B05825" w:rsidRDefault="002E04BD" w:rsidP="00EC361E">
                  <w:pPr>
                    <w:tabs>
                      <w:tab w:val="left" w:pos="360"/>
                    </w:tabs>
                    <w:rPr>
                      <w:rFonts w:cs="Arial"/>
                      <w:sz w:val="20"/>
                      <w:lang w:val="en-CA"/>
                    </w:rPr>
                  </w:pPr>
                  <w:r w:rsidRPr="00440A7B">
                    <w:rPr>
                      <w:rFonts w:cs="Arial"/>
                      <w:sz w:val="20"/>
                    </w:rPr>
                    <w:t>●</w:t>
                  </w:r>
                  <w:r>
                    <w:rPr>
                      <w:rFonts w:cs="Arial"/>
                      <w:sz w:val="20"/>
                    </w:rPr>
                    <w:t xml:space="preserve"> V. Tschajka </w:t>
                  </w:r>
                  <w:r w:rsidR="00B05825">
                    <w:rPr>
                      <w:rFonts w:cs="Arial"/>
                      <w:sz w:val="20"/>
                      <w:lang w:val="en-CA"/>
                    </w:rPr>
                    <w:t xml:space="preserve">inquired </w:t>
                  </w:r>
                  <w:r>
                    <w:rPr>
                      <w:rFonts w:cs="Arial"/>
                      <w:sz w:val="20"/>
                      <w:lang w:val="en-CA"/>
                    </w:rPr>
                    <w:t>what the</w:t>
                  </w:r>
                  <w:r w:rsidR="00B05825">
                    <w:rPr>
                      <w:rFonts w:cs="Arial"/>
                      <w:sz w:val="20"/>
                      <w:lang w:val="en-CA"/>
                    </w:rPr>
                    <w:t xml:space="preserve"> </w:t>
                  </w:r>
                  <w:r w:rsidR="005B4579">
                    <w:rPr>
                      <w:rFonts w:cs="Arial"/>
                      <w:sz w:val="20"/>
                      <w:lang w:val="en-CA"/>
                    </w:rPr>
                    <w:t>sunk costs</w:t>
                  </w:r>
                  <w:r>
                    <w:rPr>
                      <w:rFonts w:cs="Arial"/>
                      <w:sz w:val="20"/>
                      <w:lang w:val="en-CA"/>
                    </w:rPr>
                    <w:t xml:space="preserve"> </w:t>
                  </w:r>
                  <w:proofErr w:type="gramStart"/>
                  <w:r>
                    <w:rPr>
                      <w:rFonts w:cs="Arial"/>
                      <w:sz w:val="20"/>
                      <w:lang w:val="en-CA"/>
                    </w:rPr>
                    <w:t>were?</w:t>
                  </w:r>
                  <w:proofErr w:type="gramEnd"/>
                  <w:r w:rsidR="00B05825">
                    <w:rPr>
                      <w:rFonts w:cs="Arial"/>
                      <w:sz w:val="20"/>
                      <w:lang w:val="en-CA"/>
                    </w:rPr>
                    <w:t xml:space="preserve">  </w:t>
                  </w:r>
                  <w:r>
                    <w:rPr>
                      <w:rFonts w:cs="Arial"/>
                      <w:sz w:val="20"/>
                      <w:lang w:val="en-CA"/>
                    </w:rPr>
                    <w:t>S. Potts noted t</w:t>
                  </w:r>
                  <w:r w:rsidR="00B05825">
                    <w:rPr>
                      <w:rFonts w:cs="Arial"/>
                      <w:sz w:val="20"/>
                      <w:lang w:val="en-CA"/>
                    </w:rPr>
                    <w:t xml:space="preserve">hese are costs incurred prior to </w:t>
                  </w:r>
                  <w:r w:rsidR="005B4579">
                    <w:rPr>
                      <w:rFonts w:cs="Arial"/>
                      <w:sz w:val="20"/>
                      <w:lang w:val="en-CA"/>
                    </w:rPr>
                    <w:t xml:space="preserve">obtaining </w:t>
                  </w:r>
                  <w:r w:rsidR="00B05825">
                    <w:rPr>
                      <w:rFonts w:cs="Arial"/>
                      <w:sz w:val="20"/>
                      <w:lang w:val="en-CA"/>
                    </w:rPr>
                    <w:t>Ministry Approval.  S</w:t>
                  </w:r>
                  <w:r>
                    <w:rPr>
                      <w:rFonts w:cs="Arial"/>
                      <w:sz w:val="20"/>
                      <w:lang w:val="en-CA"/>
                    </w:rPr>
                    <w:t>. Potts</w:t>
                  </w:r>
                  <w:r w:rsidR="00B05825">
                    <w:rPr>
                      <w:rFonts w:cs="Arial"/>
                      <w:sz w:val="20"/>
                      <w:lang w:val="en-CA"/>
                    </w:rPr>
                    <w:t xml:space="preserve"> is currently working with </w:t>
                  </w:r>
                  <w:r w:rsidR="005B4579">
                    <w:rPr>
                      <w:rFonts w:cs="Arial"/>
                      <w:sz w:val="20"/>
                      <w:lang w:val="en-CA"/>
                    </w:rPr>
                    <w:t>L. Bonanno</w:t>
                  </w:r>
                  <w:r w:rsidR="00B05825">
                    <w:rPr>
                      <w:rFonts w:cs="Arial"/>
                      <w:sz w:val="20"/>
                      <w:lang w:val="en-CA"/>
                    </w:rPr>
                    <w:t xml:space="preserve"> to find which of these costs could be recovered within the project.  </w:t>
                  </w:r>
                </w:p>
                <w:p w:rsidR="00B05825" w:rsidRPr="00693D96" w:rsidRDefault="002E04BD" w:rsidP="00EC361E">
                  <w:pPr>
                    <w:tabs>
                      <w:tab w:val="left" w:pos="360"/>
                    </w:tabs>
                    <w:rPr>
                      <w:rFonts w:cs="Arial"/>
                      <w:sz w:val="20"/>
                      <w:lang w:val="en-CA"/>
                    </w:rPr>
                  </w:pPr>
                  <w:r w:rsidRPr="00440A7B">
                    <w:rPr>
                      <w:rFonts w:cs="Arial"/>
                      <w:sz w:val="20"/>
                    </w:rPr>
                    <w:t>●</w:t>
                  </w:r>
                  <w:r>
                    <w:rPr>
                      <w:rFonts w:cs="Arial"/>
                      <w:sz w:val="20"/>
                    </w:rPr>
                    <w:t xml:space="preserve"> J. McPherson</w:t>
                  </w:r>
                  <w:r w:rsidR="00B05825">
                    <w:rPr>
                      <w:rFonts w:cs="Arial"/>
                      <w:sz w:val="20"/>
                      <w:lang w:val="en-CA"/>
                    </w:rPr>
                    <w:t xml:space="preserve"> inquired if this needs to be added to the total project?  A</w:t>
                  </w:r>
                  <w:r>
                    <w:rPr>
                      <w:rFonts w:cs="Arial"/>
                      <w:sz w:val="20"/>
                      <w:lang w:val="en-CA"/>
                    </w:rPr>
                    <w:t>. Kolisnyk</w:t>
                  </w:r>
                  <w:r w:rsidR="00B05825">
                    <w:rPr>
                      <w:rFonts w:cs="Arial"/>
                      <w:sz w:val="20"/>
                      <w:lang w:val="en-CA"/>
                    </w:rPr>
                    <w:t xml:space="preserve"> advised that amount has been spent and capitalized previously.</w:t>
                  </w:r>
                </w:p>
                <w:p w:rsidR="004F17A8" w:rsidRDefault="004F17A8" w:rsidP="00EC361E">
                  <w:pPr>
                    <w:tabs>
                      <w:tab w:val="left" w:pos="360"/>
                    </w:tabs>
                    <w:rPr>
                      <w:rFonts w:cs="Arial"/>
                      <w:sz w:val="20"/>
                      <w:lang w:val="en-CA"/>
                    </w:rPr>
                  </w:pPr>
                </w:p>
                <w:p w:rsidR="006203E3" w:rsidRDefault="002E04BD" w:rsidP="00EC361E">
                  <w:pPr>
                    <w:tabs>
                      <w:tab w:val="left" w:pos="360"/>
                    </w:tabs>
                    <w:rPr>
                      <w:rFonts w:cs="Arial"/>
                      <w:sz w:val="20"/>
                      <w:lang w:val="en-CA"/>
                    </w:rPr>
                  </w:pPr>
                  <w:r w:rsidRPr="00440A7B">
                    <w:rPr>
                      <w:rFonts w:cs="Arial"/>
                      <w:sz w:val="20"/>
                    </w:rPr>
                    <w:t>●</w:t>
                  </w:r>
                  <w:r>
                    <w:rPr>
                      <w:rFonts w:cs="Arial"/>
                      <w:sz w:val="20"/>
                    </w:rPr>
                    <w:t xml:space="preserve"> </w:t>
                  </w:r>
                  <w:r w:rsidR="006203E3">
                    <w:rPr>
                      <w:rFonts w:cs="Arial"/>
                      <w:sz w:val="20"/>
                      <w:lang w:val="en-CA"/>
                    </w:rPr>
                    <w:t>L</w:t>
                  </w:r>
                  <w:r>
                    <w:rPr>
                      <w:rFonts w:cs="Arial"/>
                      <w:sz w:val="20"/>
                      <w:lang w:val="en-CA"/>
                    </w:rPr>
                    <w:t>. Bonanno</w:t>
                  </w:r>
                  <w:r w:rsidR="006203E3">
                    <w:rPr>
                      <w:rFonts w:cs="Arial"/>
                      <w:sz w:val="20"/>
                      <w:lang w:val="en-CA"/>
                    </w:rPr>
                    <w:t xml:space="preserve"> advised S</w:t>
                  </w:r>
                  <w:r>
                    <w:rPr>
                      <w:rFonts w:cs="Arial"/>
                      <w:sz w:val="20"/>
                      <w:lang w:val="en-CA"/>
                    </w:rPr>
                    <w:t>. Potts</w:t>
                  </w:r>
                  <w:r w:rsidR="006203E3">
                    <w:rPr>
                      <w:rFonts w:cs="Arial"/>
                      <w:sz w:val="20"/>
                      <w:lang w:val="en-CA"/>
                    </w:rPr>
                    <w:t xml:space="preserve"> will be here in person for the April meeting and there will be a Board subcommittee during the construction phase for monitoring issues, change orders, challenges, etc.  </w:t>
                  </w:r>
                </w:p>
                <w:p w:rsidR="00EC361E" w:rsidRPr="00F91453" w:rsidRDefault="00EC361E" w:rsidP="008A78D6">
                  <w:pPr>
                    <w:tabs>
                      <w:tab w:val="left" w:pos="360"/>
                    </w:tabs>
                    <w:rPr>
                      <w:rFonts w:cs="Arial"/>
                      <w:b/>
                      <w:sz w:val="20"/>
                    </w:rPr>
                  </w:pPr>
                </w:p>
              </w:tc>
              <w:tc>
                <w:tcPr>
                  <w:tcW w:w="1512" w:type="dxa"/>
                  <w:tcBorders>
                    <w:bottom w:val="nil"/>
                  </w:tcBorders>
                </w:tcPr>
                <w:p w:rsidR="00EC361E" w:rsidRPr="00B860A6" w:rsidRDefault="00EC361E" w:rsidP="008A78D6">
                  <w:pPr>
                    <w:rPr>
                      <w:b/>
                      <w:bCs/>
                      <w:sz w:val="20"/>
                    </w:rPr>
                  </w:pPr>
                </w:p>
              </w:tc>
            </w:tr>
          </w:tbl>
          <w:p w:rsidR="001235B1" w:rsidRDefault="001235B1" w:rsidP="008A78D6">
            <w:pPr>
              <w:tabs>
                <w:tab w:val="left" w:pos="360"/>
              </w:tabs>
              <w:rPr>
                <w:rFonts w:cs="Arial"/>
                <w:sz w:val="20"/>
              </w:rPr>
            </w:pPr>
          </w:p>
        </w:tc>
      </w:tr>
      <w:tr w:rsidR="00C701F5" w:rsidTr="002379F3">
        <w:trPr>
          <w:gridAfter w:val="1"/>
          <w:wAfter w:w="24" w:type="dxa"/>
          <w:cantSplit/>
          <w:trHeight w:val="400"/>
        </w:trPr>
        <w:tc>
          <w:tcPr>
            <w:tcW w:w="11304" w:type="dxa"/>
            <w:gridSpan w:val="5"/>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C14F8E" w:rsidTr="008A78D6">
              <w:trPr>
                <w:cantSplit/>
                <w:trHeight w:val="20"/>
              </w:trPr>
              <w:tc>
                <w:tcPr>
                  <w:tcW w:w="10062" w:type="dxa"/>
                  <w:tcBorders>
                    <w:top w:val="single" w:sz="4" w:space="0" w:color="auto"/>
                  </w:tcBorders>
                </w:tcPr>
                <w:p w:rsidR="00C14F8E" w:rsidRDefault="00C14F8E" w:rsidP="00C701F5">
                  <w:pPr>
                    <w:tabs>
                      <w:tab w:val="left" w:pos="360"/>
                    </w:tabs>
                    <w:rPr>
                      <w:rFonts w:cs="Arial"/>
                      <w:b/>
                      <w:sz w:val="20"/>
                    </w:rPr>
                  </w:pPr>
                </w:p>
              </w:tc>
              <w:tc>
                <w:tcPr>
                  <w:tcW w:w="11241" w:type="dxa"/>
                  <w:gridSpan w:val="2"/>
                </w:tcPr>
                <w:p w:rsidR="00C14F8E" w:rsidRDefault="00C14F8E" w:rsidP="008A78D6">
                  <w:pPr>
                    <w:tabs>
                      <w:tab w:val="left" w:pos="360"/>
                    </w:tabs>
                    <w:rPr>
                      <w:rFonts w:cs="Arial"/>
                      <w:b/>
                      <w:sz w:val="20"/>
                    </w:rPr>
                  </w:pPr>
                </w:p>
              </w:tc>
            </w:tr>
            <w:tr w:rsidR="00C14F8E" w:rsidRPr="0066223D" w:rsidTr="00F669B2">
              <w:trPr>
                <w:gridAfter w:val="1"/>
                <w:wAfter w:w="1125" w:type="dxa"/>
                <w:trHeight w:val="455"/>
              </w:trPr>
              <w:tc>
                <w:tcPr>
                  <w:tcW w:w="10062" w:type="dxa"/>
                  <w:tcBorders>
                    <w:bottom w:val="nil"/>
                  </w:tcBorders>
                  <w:vAlign w:val="center"/>
                </w:tcPr>
                <w:p w:rsidR="00C14F8E" w:rsidRDefault="00C14F8E" w:rsidP="00342242">
                  <w:pPr>
                    <w:tabs>
                      <w:tab w:val="left" w:pos="360"/>
                    </w:tabs>
                    <w:rPr>
                      <w:rFonts w:cs="Arial"/>
                      <w:b/>
                      <w:sz w:val="20"/>
                    </w:rPr>
                  </w:pPr>
                  <w:r w:rsidRPr="0070687C">
                    <w:rPr>
                      <w:rFonts w:cs="Arial"/>
                      <w:b/>
                      <w:sz w:val="20"/>
                    </w:rPr>
                    <w:t>4.</w:t>
                  </w:r>
                  <w:r>
                    <w:rPr>
                      <w:rFonts w:cs="Arial"/>
                      <w:b/>
                      <w:sz w:val="20"/>
                    </w:rPr>
                    <w:t>3</w:t>
                  </w:r>
                  <w:r w:rsidRPr="0070687C">
                    <w:rPr>
                      <w:rFonts w:cs="Arial"/>
                      <w:b/>
                      <w:sz w:val="20"/>
                    </w:rPr>
                    <w:t xml:space="preserve"> </w:t>
                  </w:r>
                  <w:r>
                    <w:rPr>
                      <w:rFonts w:cs="Arial"/>
                      <w:b/>
                      <w:sz w:val="20"/>
                    </w:rPr>
                    <w:t>Patient Stories</w:t>
                  </w:r>
                </w:p>
                <w:p w:rsidR="00C14F8E" w:rsidRDefault="00C14F8E" w:rsidP="002E04BD">
                  <w:pPr>
                    <w:tabs>
                      <w:tab w:val="left" w:pos="360"/>
                    </w:tabs>
                    <w:rPr>
                      <w:rFonts w:cs="Arial"/>
                      <w:sz w:val="20"/>
                    </w:rPr>
                  </w:pPr>
                  <w:r w:rsidRPr="00440A7B">
                    <w:rPr>
                      <w:rFonts w:cs="Arial"/>
                      <w:sz w:val="20"/>
                    </w:rPr>
                    <w:t>●</w:t>
                  </w:r>
                  <w:r>
                    <w:rPr>
                      <w:rFonts w:cs="Arial"/>
                      <w:sz w:val="20"/>
                    </w:rPr>
                    <w:t xml:space="preserve"> </w:t>
                  </w:r>
                  <w:r w:rsidR="00353A55">
                    <w:rPr>
                      <w:rFonts w:cs="Arial"/>
                      <w:sz w:val="20"/>
                    </w:rPr>
                    <w:t>L</w:t>
                  </w:r>
                  <w:r w:rsidR="002E04BD">
                    <w:rPr>
                      <w:rFonts w:cs="Arial"/>
                      <w:sz w:val="20"/>
                    </w:rPr>
                    <w:t>. Bonanno</w:t>
                  </w:r>
                  <w:r w:rsidR="00353A55">
                    <w:rPr>
                      <w:rFonts w:cs="Arial"/>
                      <w:sz w:val="20"/>
                    </w:rPr>
                    <w:t xml:space="preserve"> received an email and received permission to share the content.  This woman’s husband was seen in emergency and was hospitalized for a few days prior to being transferred to Thunder Bay.  They </w:t>
                  </w:r>
                  <w:r w:rsidR="002E04BD">
                    <w:rPr>
                      <w:rFonts w:cs="Arial"/>
                      <w:sz w:val="20"/>
                    </w:rPr>
                    <w:t>were both extremely pleased with his care and the attention they both received while at our hospital right from the registration clerk through to nursing</w:t>
                  </w:r>
                  <w:r w:rsidR="005B4579">
                    <w:rPr>
                      <w:rFonts w:cs="Arial"/>
                      <w:sz w:val="20"/>
                    </w:rPr>
                    <w:t>, and noted how good the food was too</w:t>
                  </w:r>
                  <w:r w:rsidR="002E04BD">
                    <w:rPr>
                      <w:rFonts w:cs="Arial"/>
                      <w:sz w:val="20"/>
                    </w:rPr>
                    <w:t>.  They also noted they were looking forward to the emergency expansion</w:t>
                  </w:r>
                  <w:r w:rsidR="00282FDB">
                    <w:rPr>
                      <w:rFonts w:cs="Arial"/>
                      <w:sz w:val="20"/>
                    </w:rPr>
                    <w:t>.</w:t>
                  </w:r>
                </w:p>
                <w:p w:rsidR="00C433DD" w:rsidRPr="002F1259" w:rsidRDefault="00C433DD" w:rsidP="002E04BD">
                  <w:pPr>
                    <w:tabs>
                      <w:tab w:val="left" w:pos="360"/>
                    </w:tabs>
                    <w:rPr>
                      <w:rFonts w:cs="Arial"/>
                      <w:sz w:val="20"/>
                    </w:rPr>
                  </w:pPr>
                </w:p>
              </w:tc>
              <w:tc>
                <w:tcPr>
                  <w:tcW w:w="10116" w:type="dxa"/>
                  <w:tcBorders>
                    <w:bottom w:val="nil"/>
                  </w:tcBorders>
                </w:tcPr>
                <w:p w:rsidR="00C14F8E" w:rsidRDefault="00C14F8E" w:rsidP="008A78D6">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2379F3">
        <w:trPr>
          <w:gridAfter w:val="1"/>
          <w:wAfter w:w="24" w:type="dxa"/>
          <w:trHeight w:val="413"/>
        </w:trPr>
        <w:tc>
          <w:tcPr>
            <w:tcW w:w="10170" w:type="dxa"/>
            <w:gridSpan w:val="3"/>
            <w:vAlign w:val="center"/>
          </w:tcPr>
          <w:p w:rsidR="00287263" w:rsidRPr="00287263" w:rsidRDefault="00287263" w:rsidP="006F0619">
            <w:pPr>
              <w:pStyle w:val="BodyText"/>
              <w:rPr>
                <w:b/>
                <w:iCs/>
                <w:sz w:val="6"/>
                <w:szCs w:val="6"/>
              </w:rPr>
            </w:pPr>
          </w:p>
          <w:p w:rsidR="006D5BD1" w:rsidRDefault="00342242" w:rsidP="006D5BD1">
            <w:pPr>
              <w:tabs>
                <w:tab w:val="left" w:pos="360"/>
              </w:tabs>
              <w:rPr>
                <w:lang w:val="en-CA"/>
              </w:rPr>
            </w:pPr>
            <w:r w:rsidRPr="00440A7B">
              <w:rPr>
                <w:rFonts w:cs="Arial"/>
              </w:rPr>
              <w:t>●</w:t>
            </w:r>
            <w:r>
              <w:rPr>
                <w:rFonts w:cs="Arial"/>
              </w:rPr>
              <w:t xml:space="preserve"> </w:t>
            </w:r>
            <w:r>
              <w:rPr>
                <w:rFonts w:cs="Arial"/>
                <w:b/>
                <w:sz w:val="20"/>
              </w:rPr>
              <w:t>None to present this month.</w:t>
            </w:r>
          </w:p>
          <w:p w:rsidR="006C3E72" w:rsidRPr="00C273CD" w:rsidRDefault="006C3E72" w:rsidP="00601101">
            <w:pPr>
              <w:pStyle w:val="BodyText"/>
              <w:rPr>
                <w:rFonts w:cs="Arial"/>
              </w:rPr>
            </w:pP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2379F3">
        <w:trPr>
          <w:gridAfter w:val="1"/>
          <w:wAfter w:w="24" w:type="dxa"/>
          <w:trHeight w:val="413"/>
        </w:trPr>
        <w:tc>
          <w:tcPr>
            <w:tcW w:w="11304" w:type="dxa"/>
            <w:gridSpan w:val="5"/>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2379F3">
        <w:trPr>
          <w:gridAfter w:val="1"/>
          <w:wAfter w:w="24" w:type="dxa"/>
          <w:trHeight w:val="449"/>
        </w:trPr>
        <w:tc>
          <w:tcPr>
            <w:tcW w:w="10170" w:type="dxa"/>
            <w:gridSpan w:val="3"/>
            <w:vAlign w:val="center"/>
          </w:tcPr>
          <w:p w:rsidR="00E03FD1" w:rsidRPr="00E03FD1" w:rsidRDefault="00E03FD1" w:rsidP="009320B6">
            <w:pPr>
              <w:pStyle w:val="BodyText"/>
              <w:rPr>
                <w:rFonts w:cs="Arial"/>
                <w:b/>
                <w:sz w:val="6"/>
                <w:szCs w:val="6"/>
              </w:rPr>
            </w:pPr>
          </w:p>
          <w:p w:rsidR="002A6E18" w:rsidRDefault="005D2089" w:rsidP="002A6E18">
            <w:pPr>
              <w:tabs>
                <w:tab w:val="left" w:pos="360"/>
              </w:tabs>
              <w:rPr>
                <w:lang w:val="en-CA"/>
              </w:rPr>
            </w:pPr>
            <w:r>
              <w:rPr>
                <w:rFonts w:cs="Arial"/>
                <w:b/>
                <w:sz w:val="20"/>
              </w:rPr>
              <w:t>6</w:t>
            </w:r>
            <w:r w:rsidRPr="0070687C">
              <w:rPr>
                <w:rFonts w:cs="Arial"/>
                <w:b/>
                <w:sz w:val="20"/>
              </w:rPr>
              <w:t xml:space="preserve">.1 </w:t>
            </w:r>
            <w:r w:rsidR="00E30A60">
              <w:rPr>
                <w:rFonts w:cs="Arial"/>
                <w:b/>
                <w:sz w:val="20"/>
              </w:rPr>
              <w:t>Guide to Good Governance – Chapter 3</w:t>
            </w:r>
          </w:p>
          <w:p w:rsidR="00AF4B60" w:rsidRDefault="00C2384E" w:rsidP="00342242">
            <w:pPr>
              <w:pStyle w:val="BodyText"/>
              <w:rPr>
                <w:rFonts w:cs="Arial"/>
              </w:rPr>
            </w:pPr>
            <w:r w:rsidRPr="00440A7B">
              <w:rPr>
                <w:rFonts w:cs="Arial"/>
              </w:rPr>
              <w:t>●</w:t>
            </w:r>
            <w:r>
              <w:rPr>
                <w:rFonts w:cs="Arial"/>
              </w:rPr>
              <w:t xml:space="preserve"> </w:t>
            </w:r>
            <w:r w:rsidR="00353A55">
              <w:rPr>
                <w:rFonts w:cs="Arial"/>
              </w:rPr>
              <w:t xml:space="preserve">Chapter 3 was reviewed.  It was noted the phrase </w:t>
            </w:r>
            <w:r w:rsidR="00EB2A34">
              <w:rPr>
                <w:rFonts w:cs="Arial"/>
              </w:rPr>
              <w:t>“</w:t>
            </w:r>
            <w:r w:rsidR="00353A55">
              <w:rPr>
                <w:rFonts w:cs="Arial"/>
              </w:rPr>
              <w:t>the board governs, and management manages</w:t>
            </w:r>
            <w:r w:rsidR="00EB2A34">
              <w:rPr>
                <w:rFonts w:cs="Arial"/>
              </w:rPr>
              <w:t>”</w:t>
            </w:r>
            <w:r w:rsidR="00353A55">
              <w:rPr>
                <w:rFonts w:cs="Arial"/>
              </w:rPr>
              <w:t xml:space="preserve"> </w:t>
            </w:r>
            <w:r w:rsidR="00EB2A34">
              <w:rPr>
                <w:rFonts w:cs="Arial"/>
              </w:rPr>
              <w:t>is an excellent general principle.</w:t>
            </w:r>
          </w:p>
          <w:p w:rsidR="00353A55" w:rsidRDefault="00EB2A34" w:rsidP="00342242">
            <w:pPr>
              <w:pStyle w:val="BodyText"/>
              <w:rPr>
                <w:rFonts w:cs="Arial"/>
              </w:rPr>
            </w:pPr>
            <w:r w:rsidRPr="00440A7B">
              <w:rPr>
                <w:rFonts w:cs="Arial"/>
              </w:rPr>
              <w:t>●</w:t>
            </w:r>
            <w:r>
              <w:rPr>
                <w:rFonts w:cs="Arial"/>
              </w:rPr>
              <w:t xml:space="preserve"> </w:t>
            </w:r>
            <w:r w:rsidR="00353A55">
              <w:rPr>
                <w:rFonts w:cs="Arial"/>
              </w:rPr>
              <w:t>J</w:t>
            </w:r>
            <w:r>
              <w:rPr>
                <w:rFonts w:cs="Arial"/>
              </w:rPr>
              <w:t>. McPherson</w:t>
            </w:r>
            <w:r w:rsidR="00353A55">
              <w:rPr>
                <w:rFonts w:cs="Arial"/>
              </w:rPr>
              <w:t xml:space="preserve"> noted </w:t>
            </w:r>
            <w:r>
              <w:rPr>
                <w:rFonts w:cs="Arial"/>
              </w:rPr>
              <w:t>everyone n</w:t>
            </w:r>
            <w:r w:rsidR="00353A55">
              <w:rPr>
                <w:rFonts w:cs="Arial"/>
              </w:rPr>
              <w:t>eed</w:t>
            </w:r>
            <w:r>
              <w:rPr>
                <w:rFonts w:cs="Arial"/>
              </w:rPr>
              <w:t>s</w:t>
            </w:r>
            <w:r w:rsidR="00353A55">
              <w:rPr>
                <w:rFonts w:cs="Arial"/>
              </w:rPr>
              <w:t xml:space="preserve"> to learn to be better at generative.  </w:t>
            </w:r>
          </w:p>
          <w:p w:rsidR="00353A55" w:rsidRDefault="00EB2A34" w:rsidP="00342242">
            <w:pPr>
              <w:pStyle w:val="BodyText"/>
              <w:rPr>
                <w:rFonts w:cs="Arial"/>
              </w:rPr>
            </w:pPr>
            <w:r w:rsidRPr="00440A7B">
              <w:rPr>
                <w:rFonts w:cs="Arial"/>
              </w:rPr>
              <w:t>●</w:t>
            </w:r>
            <w:r>
              <w:rPr>
                <w:rFonts w:cs="Arial"/>
              </w:rPr>
              <w:t xml:space="preserve"> J. McPherson</w:t>
            </w:r>
            <w:r w:rsidR="00353A55">
              <w:rPr>
                <w:rFonts w:cs="Arial"/>
              </w:rPr>
              <w:t xml:space="preserve"> noted on page 37 this board should be helping with Oversee Stakeholder Relationships by meeting with other board</w:t>
            </w:r>
            <w:r>
              <w:rPr>
                <w:rFonts w:cs="Arial"/>
              </w:rPr>
              <w:t>s</w:t>
            </w:r>
            <w:r w:rsidR="00353A55">
              <w:rPr>
                <w:rFonts w:cs="Arial"/>
              </w:rPr>
              <w:t>.</w:t>
            </w:r>
          </w:p>
          <w:p w:rsidR="00D60FC5" w:rsidRPr="00EB2A34" w:rsidRDefault="00EB2A34" w:rsidP="00342242">
            <w:pPr>
              <w:pStyle w:val="BodyText"/>
              <w:rPr>
                <w:rFonts w:cs="Arial"/>
                <w:b/>
              </w:rPr>
            </w:pPr>
            <w:r w:rsidRPr="00EB2A34">
              <w:rPr>
                <w:rFonts w:cs="Arial"/>
                <w:b/>
              </w:rPr>
              <w:t xml:space="preserve">● For the next meeting the reading will be </w:t>
            </w:r>
            <w:r w:rsidR="00D60FC5" w:rsidRPr="00EB2A34">
              <w:rPr>
                <w:rFonts w:cs="Arial"/>
                <w:b/>
              </w:rPr>
              <w:t>Chapter 4 Pages 39 to 61.</w:t>
            </w:r>
          </w:p>
          <w:p w:rsidR="00B07758" w:rsidRDefault="00B07758" w:rsidP="00342242">
            <w:pPr>
              <w:tabs>
                <w:tab w:val="left" w:pos="360"/>
              </w:tabs>
              <w:rPr>
                <w:rFonts w:cs="Arial"/>
                <w:b/>
                <w:sz w:val="20"/>
              </w:rPr>
            </w:pPr>
          </w:p>
          <w:p w:rsidR="00342242" w:rsidRDefault="00342242" w:rsidP="00342242">
            <w:pPr>
              <w:tabs>
                <w:tab w:val="left" w:pos="360"/>
              </w:tabs>
              <w:rPr>
                <w:lang w:val="en-CA"/>
              </w:rPr>
            </w:pPr>
            <w:r>
              <w:rPr>
                <w:rFonts w:cs="Arial"/>
                <w:b/>
                <w:sz w:val="20"/>
              </w:rPr>
              <w:t>6</w:t>
            </w:r>
            <w:r w:rsidRPr="0070687C">
              <w:rPr>
                <w:rFonts w:cs="Arial"/>
                <w:b/>
                <w:sz w:val="20"/>
              </w:rPr>
              <w:t>.</w:t>
            </w:r>
            <w:r>
              <w:rPr>
                <w:rFonts w:cs="Arial"/>
                <w:b/>
                <w:sz w:val="20"/>
              </w:rPr>
              <w:t xml:space="preserve">2 </w:t>
            </w:r>
            <w:r w:rsidR="00E30A60">
              <w:rPr>
                <w:rFonts w:cs="Arial"/>
                <w:b/>
                <w:sz w:val="20"/>
              </w:rPr>
              <w:t>Rural and Northern Health Care Leadership Conference</w:t>
            </w:r>
          </w:p>
          <w:p w:rsidR="00342242" w:rsidRDefault="00342242" w:rsidP="00342242">
            <w:pPr>
              <w:pStyle w:val="BodyText"/>
              <w:rPr>
                <w:rFonts w:cs="Arial"/>
              </w:rPr>
            </w:pPr>
            <w:r w:rsidRPr="00440A7B">
              <w:rPr>
                <w:rFonts w:cs="Arial"/>
              </w:rPr>
              <w:t>●</w:t>
            </w:r>
            <w:r w:rsidR="009A73A7">
              <w:rPr>
                <w:rFonts w:cs="Arial"/>
              </w:rPr>
              <w:t xml:space="preserve"> </w:t>
            </w:r>
            <w:r w:rsidR="00EB2A34">
              <w:rPr>
                <w:rFonts w:cs="Arial"/>
              </w:rPr>
              <w:t>It was noted that attendance requests have not been received.  V. Tschajka and J. McPherson would like to attend.  S. Penner to make arrangements.</w:t>
            </w:r>
          </w:p>
          <w:p w:rsidR="00342242" w:rsidRPr="00D55930" w:rsidRDefault="00342242" w:rsidP="00342242">
            <w:pPr>
              <w:pStyle w:val="BodyText"/>
              <w:rPr>
                <w:rFonts w:cs="Arial"/>
                <w:b/>
                <w:sz w:val="6"/>
                <w:szCs w:val="6"/>
              </w:rPr>
            </w:pPr>
          </w:p>
        </w:tc>
        <w:tc>
          <w:tcPr>
            <w:tcW w:w="1134" w:type="dxa"/>
            <w:gridSpan w:val="2"/>
          </w:tcPr>
          <w:p w:rsidR="00C701F5" w:rsidRPr="0052186A" w:rsidRDefault="00C701F5" w:rsidP="0022318A">
            <w:pPr>
              <w:rPr>
                <w:b/>
                <w:bCs/>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tabs>
                <w:tab w:val="left" w:pos="360"/>
              </w:tabs>
              <w:rPr>
                <w:rFonts w:cs="Arial"/>
                <w:b/>
                <w:sz w:val="20"/>
              </w:rPr>
            </w:pPr>
            <w:r>
              <w:rPr>
                <w:rFonts w:cs="Arial"/>
                <w:b/>
                <w:sz w:val="20"/>
              </w:rPr>
              <w:t xml:space="preserve">7.0 </w:t>
            </w:r>
            <w:r w:rsidR="008B631A">
              <w:rPr>
                <w:rFonts w:cs="Arial"/>
                <w:b/>
                <w:sz w:val="20"/>
              </w:rPr>
              <w:t>CONSENT AGENDA</w:t>
            </w:r>
          </w:p>
        </w:tc>
      </w:tr>
      <w:tr w:rsidR="00C701F5" w:rsidTr="002379F3">
        <w:trPr>
          <w:gridAfter w:val="1"/>
          <w:wAfter w:w="24" w:type="dxa"/>
          <w:trHeight w:val="476"/>
        </w:trPr>
        <w:tc>
          <w:tcPr>
            <w:tcW w:w="10170" w:type="dxa"/>
            <w:gridSpan w:val="3"/>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E30A60">
              <w:rPr>
                <w:b/>
                <w:iCs/>
              </w:rPr>
              <w:t>February 5</w:t>
            </w:r>
            <w:r w:rsidR="00B24123">
              <w:rPr>
                <w:b/>
                <w:iCs/>
              </w:rPr>
              <w:t>, 2019</w:t>
            </w:r>
            <w:r w:rsidRPr="00811FE7">
              <w:rPr>
                <w:b/>
                <w:iCs/>
              </w:rPr>
              <w:t>:</w:t>
            </w:r>
          </w:p>
          <w:p w:rsidR="008B631A" w:rsidRDefault="00E87E38" w:rsidP="008B631A">
            <w:pPr>
              <w:pStyle w:val="BodyText"/>
              <w:rPr>
                <w:rFonts w:cs="Arial"/>
              </w:rPr>
            </w:pPr>
            <w:r w:rsidRPr="00440A7B">
              <w:rPr>
                <w:rFonts w:cs="Arial"/>
              </w:rPr>
              <w:t>●</w:t>
            </w:r>
            <w:r w:rsidR="006D5BD1">
              <w:rPr>
                <w:rFonts w:cs="Arial"/>
              </w:rPr>
              <w:t xml:space="preserve"> </w:t>
            </w:r>
            <w:r w:rsidR="00FC7212">
              <w:rPr>
                <w:rFonts w:cs="Arial"/>
              </w:rPr>
              <w:t>Nothing noted.</w:t>
            </w:r>
          </w:p>
          <w:p w:rsidR="008B631A" w:rsidRDefault="008B631A" w:rsidP="008B631A">
            <w:pPr>
              <w:pStyle w:val="BodyText"/>
              <w:rPr>
                <w:rFonts w:cs="Arial"/>
                <w:b/>
                <w:bCs/>
              </w:rPr>
            </w:pPr>
            <w:r>
              <w:rPr>
                <w:rFonts w:cs="Arial"/>
                <w:b/>
              </w:rPr>
              <w:t>7.</w:t>
            </w:r>
            <w:r w:rsidR="00E30A60">
              <w:rPr>
                <w:rFonts w:cs="Arial"/>
                <w:b/>
              </w:rPr>
              <w:t>2</w:t>
            </w:r>
            <w:r>
              <w:rPr>
                <w:rFonts w:cs="Arial"/>
                <w:b/>
              </w:rPr>
              <w:t xml:space="preserve"> </w:t>
            </w:r>
            <w:r>
              <w:rPr>
                <w:rFonts w:cs="Arial"/>
                <w:b/>
                <w:bCs/>
              </w:rPr>
              <w:t>CCS</w:t>
            </w:r>
            <w:r w:rsidRPr="00AE067E">
              <w:rPr>
                <w:rFonts w:cs="Arial"/>
                <w:b/>
                <w:bCs/>
              </w:rPr>
              <w:t xml:space="preserve"> Report:</w:t>
            </w:r>
          </w:p>
          <w:p w:rsidR="008B631A" w:rsidRPr="00AE067E" w:rsidRDefault="00E87E38" w:rsidP="008B631A">
            <w:pPr>
              <w:pStyle w:val="BodyText"/>
              <w:rPr>
                <w:rFonts w:cs="Arial"/>
                <w:b/>
                <w:bCs/>
              </w:rPr>
            </w:pPr>
            <w:r w:rsidRPr="00440A7B">
              <w:rPr>
                <w:rFonts w:cs="Arial"/>
              </w:rPr>
              <w:t>●</w:t>
            </w:r>
            <w:r>
              <w:rPr>
                <w:rFonts w:cs="Arial"/>
              </w:rPr>
              <w:t xml:space="preserve"> </w:t>
            </w:r>
            <w:r w:rsidR="007C05D2">
              <w:rPr>
                <w:rFonts w:cs="Arial"/>
              </w:rPr>
              <w:t>No report at this meeting.</w:t>
            </w:r>
          </w:p>
          <w:p w:rsidR="008B631A" w:rsidRDefault="008B631A" w:rsidP="008B631A">
            <w:pPr>
              <w:pStyle w:val="BodyText"/>
              <w:rPr>
                <w:rFonts w:cs="Arial"/>
                <w:b/>
              </w:rPr>
            </w:pPr>
            <w:r>
              <w:rPr>
                <w:rFonts w:cs="Arial"/>
                <w:b/>
              </w:rPr>
              <w:t>7.</w:t>
            </w:r>
            <w:r w:rsidR="00E30A60">
              <w:rPr>
                <w:rFonts w:cs="Arial"/>
                <w:b/>
              </w:rPr>
              <w:t>3</w:t>
            </w:r>
            <w:r>
              <w:rPr>
                <w:rFonts w:cs="Arial"/>
                <w:b/>
              </w:rPr>
              <w:t xml:space="preserve"> </w:t>
            </w:r>
            <w:r w:rsidRPr="00D53603">
              <w:rPr>
                <w:rFonts w:cs="Arial"/>
                <w:b/>
              </w:rPr>
              <w:t>CN</w:t>
            </w:r>
            <w:r>
              <w:rPr>
                <w:rFonts w:cs="Arial"/>
                <w:b/>
              </w:rPr>
              <w:t>E</w:t>
            </w:r>
            <w:r w:rsidRPr="00D53603">
              <w:rPr>
                <w:rFonts w:cs="Arial"/>
                <w:b/>
              </w:rPr>
              <w:t xml:space="preserve"> Report:</w:t>
            </w:r>
          </w:p>
          <w:p w:rsidR="00EB2A34" w:rsidRPr="00AE067E" w:rsidRDefault="00E87E38" w:rsidP="00EB2A34">
            <w:pPr>
              <w:pStyle w:val="BodyText"/>
              <w:rPr>
                <w:rFonts w:cs="Arial"/>
                <w:b/>
                <w:bCs/>
              </w:rPr>
            </w:pPr>
            <w:r w:rsidRPr="00440A7B">
              <w:rPr>
                <w:rFonts w:cs="Arial"/>
              </w:rPr>
              <w:t>●</w:t>
            </w:r>
            <w:r>
              <w:rPr>
                <w:rFonts w:cs="Arial"/>
              </w:rPr>
              <w:t xml:space="preserve"> </w:t>
            </w:r>
            <w:r w:rsidR="00EB2A34">
              <w:rPr>
                <w:rFonts w:cs="Arial"/>
              </w:rPr>
              <w:t>No report at this meeting.</w:t>
            </w:r>
          </w:p>
          <w:p w:rsidR="00C701F5" w:rsidRDefault="00923B3D" w:rsidP="00923B3D">
            <w:pPr>
              <w:tabs>
                <w:tab w:val="left" w:pos="360"/>
              </w:tabs>
              <w:rPr>
                <w:rFonts w:cs="Arial"/>
                <w:b/>
                <w:sz w:val="20"/>
              </w:rPr>
            </w:pPr>
            <w:r w:rsidRPr="00923B3D">
              <w:rPr>
                <w:rFonts w:cs="Arial"/>
                <w:b/>
                <w:sz w:val="20"/>
              </w:rPr>
              <w:t>It was moved by</w:t>
            </w:r>
            <w:r w:rsidR="009C6A7F">
              <w:rPr>
                <w:rFonts w:cs="Arial"/>
                <w:b/>
                <w:sz w:val="20"/>
              </w:rPr>
              <w:t xml:space="preserve"> W</w:t>
            </w:r>
            <w:r w:rsidR="006E7296">
              <w:rPr>
                <w:rFonts w:cs="Arial"/>
                <w:b/>
                <w:sz w:val="20"/>
              </w:rPr>
              <w:t>. Anton</w:t>
            </w:r>
            <w:r w:rsidR="00987CF3">
              <w:rPr>
                <w:rFonts w:cs="Arial"/>
                <w:b/>
                <w:sz w:val="20"/>
              </w:rPr>
              <w:t xml:space="preserve"> </w:t>
            </w:r>
            <w:r w:rsidRPr="00923B3D">
              <w:rPr>
                <w:rFonts w:cs="Arial"/>
                <w:b/>
                <w:sz w:val="20"/>
              </w:rPr>
              <w:t xml:space="preserve">and seconded </w:t>
            </w:r>
            <w:r w:rsidR="00E87E38">
              <w:rPr>
                <w:rFonts w:cs="Arial"/>
                <w:b/>
                <w:sz w:val="20"/>
              </w:rPr>
              <w:t xml:space="preserve">by </w:t>
            </w:r>
            <w:r w:rsidR="006E7296">
              <w:rPr>
                <w:rFonts w:cs="Arial"/>
                <w:b/>
                <w:sz w:val="20"/>
              </w:rPr>
              <w:t>V. Tschajka</w:t>
            </w:r>
            <w:r w:rsidR="00987CF3">
              <w:rPr>
                <w:rFonts w:cs="Arial"/>
                <w:b/>
                <w:sz w:val="20"/>
              </w:rPr>
              <w:t xml:space="preserve"> </w:t>
            </w:r>
            <w:r w:rsidRPr="00923B3D">
              <w:rPr>
                <w:rFonts w:cs="Arial"/>
                <w:b/>
                <w:sz w:val="20"/>
              </w:rPr>
              <w:t xml:space="preserve">to accept the Consent Agenda as </w:t>
            </w:r>
            <w:r w:rsidR="000922DE">
              <w:rPr>
                <w:rFonts w:cs="Arial"/>
                <w:b/>
                <w:sz w:val="20"/>
              </w:rPr>
              <w:t>presented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E30A60">
              <w:rPr>
                <w:b/>
                <w:sz w:val="20"/>
              </w:rPr>
              <w:t>24</w:t>
            </w:r>
          </w:p>
          <w:p w:rsidR="00D22D0A" w:rsidRDefault="00D22D0A" w:rsidP="00754108">
            <w:pPr>
              <w:rPr>
                <w:b/>
                <w:sz w:val="20"/>
              </w:rPr>
            </w:pPr>
          </w:p>
          <w:p w:rsidR="00D22D0A" w:rsidRPr="002D4FB2" w:rsidRDefault="00D22D0A" w:rsidP="00754108">
            <w:pPr>
              <w:rPr>
                <w:b/>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2379F3">
        <w:trPr>
          <w:gridAfter w:val="1"/>
          <w:wAfter w:w="24" w:type="dxa"/>
          <w:trHeight w:val="557"/>
        </w:trPr>
        <w:tc>
          <w:tcPr>
            <w:tcW w:w="10170" w:type="dxa"/>
            <w:gridSpan w:val="3"/>
            <w:vAlign w:val="center"/>
          </w:tcPr>
          <w:p w:rsidR="00381588" w:rsidRDefault="007F1F74" w:rsidP="00381588">
            <w:pPr>
              <w:pStyle w:val="BodyText"/>
              <w:rPr>
                <w:rFonts w:cs="Arial"/>
                <w:b/>
              </w:rPr>
            </w:pPr>
            <w:r>
              <w:rPr>
                <w:b/>
                <w:iCs/>
              </w:rPr>
              <w:t>8</w:t>
            </w:r>
            <w:r w:rsidRPr="00811FE7">
              <w:rPr>
                <w:b/>
                <w:iCs/>
              </w:rPr>
              <w:t>.1</w:t>
            </w:r>
            <w:r w:rsidR="00B24123">
              <w:rPr>
                <w:b/>
                <w:iCs/>
              </w:rPr>
              <w:t xml:space="preserve"> </w:t>
            </w:r>
            <w:r w:rsidR="0009069F" w:rsidRPr="0009069F">
              <w:rPr>
                <w:iCs/>
              </w:rPr>
              <w:t>The consent agenda was approved as presented</w:t>
            </w:r>
            <w:r w:rsidR="0009069F">
              <w:rPr>
                <w:iCs/>
              </w:rPr>
              <w:t>, no items lifted.</w:t>
            </w:r>
          </w:p>
          <w:p w:rsidR="002E6CA3" w:rsidRPr="0072098A" w:rsidRDefault="002E6CA3" w:rsidP="002E6CA3">
            <w:pPr>
              <w:pStyle w:val="BodyText2"/>
              <w:tabs>
                <w:tab w:val="left" w:pos="360"/>
              </w:tabs>
              <w:rPr>
                <w:rFonts w:cs="Arial"/>
                <w:b w:val="0"/>
              </w:rPr>
            </w:pPr>
          </w:p>
        </w:tc>
        <w:tc>
          <w:tcPr>
            <w:tcW w:w="1134" w:type="dxa"/>
            <w:gridSpan w:val="2"/>
          </w:tcPr>
          <w:p w:rsidR="00923B3D" w:rsidRDefault="00C701F5" w:rsidP="00D72CCF">
            <w:pPr>
              <w:rPr>
                <w:b/>
                <w:bCs/>
                <w:sz w:val="20"/>
              </w:rPr>
            </w:pPr>
            <w:r>
              <w:rPr>
                <w:b/>
                <w:bCs/>
                <w:sz w:val="20"/>
              </w:rPr>
              <w:t xml:space="preserve">   </w:t>
            </w:r>
          </w:p>
          <w:p w:rsidR="00C701F5" w:rsidRPr="00FD03D9" w:rsidRDefault="00D22D0A" w:rsidP="000B1BDE">
            <w:pPr>
              <w:rPr>
                <w:b/>
                <w:bCs/>
                <w:sz w:val="20"/>
              </w:rPr>
            </w:pPr>
            <w:r>
              <w:rPr>
                <w:b/>
                <w:bCs/>
                <w:sz w:val="20"/>
              </w:rPr>
              <w:t xml:space="preserve">RES </w:t>
            </w:r>
            <w:r w:rsidR="00E30A60">
              <w:rPr>
                <w:b/>
                <w:bCs/>
                <w:sz w:val="20"/>
              </w:rPr>
              <w:t>2</w:t>
            </w:r>
            <w:r w:rsidR="000B1BDE">
              <w:rPr>
                <w:b/>
                <w:bCs/>
                <w:sz w:val="20"/>
              </w:rPr>
              <w:t>5</w:t>
            </w:r>
          </w:p>
        </w:tc>
      </w:tr>
      <w:tr w:rsidR="00C701F5" w:rsidTr="002379F3">
        <w:trPr>
          <w:gridAfter w:val="1"/>
          <w:wAfter w:w="24" w:type="dxa"/>
          <w:trHeight w:val="359"/>
        </w:trPr>
        <w:tc>
          <w:tcPr>
            <w:tcW w:w="11304" w:type="dxa"/>
            <w:gridSpan w:val="5"/>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2379F3">
        <w:trPr>
          <w:gridAfter w:val="1"/>
          <w:wAfter w:w="24" w:type="dxa"/>
          <w:trHeight w:val="1088"/>
        </w:trPr>
        <w:tc>
          <w:tcPr>
            <w:tcW w:w="10170" w:type="dxa"/>
            <w:gridSpan w:val="3"/>
          </w:tcPr>
          <w:p w:rsidR="00793A22" w:rsidRPr="00E30A60" w:rsidRDefault="00793A22" w:rsidP="00E30A60">
            <w:pPr>
              <w:pStyle w:val="ListParagraph"/>
              <w:ind w:left="360" w:hanging="360"/>
              <w:rPr>
                <w:rFonts w:cs="Arial"/>
                <w:b/>
                <w:sz w:val="20"/>
              </w:rPr>
            </w:pPr>
            <w:r w:rsidRPr="008E6F75">
              <w:rPr>
                <w:b/>
                <w:bCs/>
                <w:iCs/>
                <w:sz w:val="20"/>
              </w:rPr>
              <w:t xml:space="preserve">9.1 </w:t>
            </w:r>
            <w:r w:rsidR="00E30A60">
              <w:rPr>
                <w:rFonts w:cs="Arial"/>
                <w:b/>
                <w:sz w:val="20"/>
              </w:rPr>
              <w:t>Medical Clinic Renovation</w:t>
            </w:r>
          </w:p>
          <w:p w:rsidR="00FE294D" w:rsidRDefault="008E6F75" w:rsidP="00E30A60">
            <w:pPr>
              <w:rPr>
                <w:sz w:val="20"/>
              </w:rPr>
            </w:pPr>
            <w:r>
              <w:rPr>
                <w:sz w:val="20"/>
              </w:rPr>
              <w:t xml:space="preserve">● </w:t>
            </w:r>
            <w:r w:rsidR="00C90DD5">
              <w:rPr>
                <w:sz w:val="20"/>
              </w:rPr>
              <w:t>The Board requested the letter as discussed at the last meeting.</w:t>
            </w:r>
          </w:p>
          <w:p w:rsidR="00E30A60" w:rsidRDefault="00E30A60" w:rsidP="00E30A60">
            <w:pPr>
              <w:rPr>
                <w:sz w:val="20"/>
              </w:rPr>
            </w:pPr>
          </w:p>
          <w:p w:rsidR="00E30A60" w:rsidRPr="00E30A60" w:rsidRDefault="00E30A60" w:rsidP="00E30A60">
            <w:pPr>
              <w:pStyle w:val="ListParagraph"/>
              <w:ind w:left="360" w:hanging="360"/>
              <w:rPr>
                <w:rFonts w:cs="Arial"/>
                <w:b/>
                <w:sz w:val="20"/>
              </w:rPr>
            </w:pPr>
            <w:r w:rsidRPr="008E6F75">
              <w:rPr>
                <w:b/>
                <w:bCs/>
                <w:iCs/>
                <w:sz w:val="20"/>
              </w:rPr>
              <w:t>9.</w:t>
            </w:r>
            <w:r>
              <w:rPr>
                <w:b/>
                <w:bCs/>
                <w:iCs/>
                <w:sz w:val="20"/>
              </w:rPr>
              <w:t>2 BOD-GP11 Handling of Operational Complaints</w:t>
            </w:r>
          </w:p>
          <w:p w:rsidR="00E30A60" w:rsidRPr="002C1F4C" w:rsidRDefault="00E30A60" w:rsidP="002C1F4C">
            <w:pPr>
              <w:rPr>
                <w:b/>
                <w:sz w:val="20"/>
              </w:rPr>
            </w:pPr>
            <w:r>
              <w:rPr>
                <w:sz w:val="20"/>
              </w:rPr>
              <w:t>●</w:t>
            </w:r>
            <w:r w:rsidR="00C90DD5">
              <w:rPr>
                <w:sz w:val="20"/>
              </w:rPr>
              <w:t xml:space="preserve"> J</w:t>
            </w:r>
            <w:r w:rsidR="002C1F4C">
              <w:rPr>
                <w:sz w:val="20"/>
              </w:rPr>
              <w:t>. McPherson</w:t>
            </w:r>
            <w:r w:rsidR="00C90DD5">
              <w:rPr>
                <w:sz w:val="20"/>
              </w:rPr>
              <w:t xml:space="preserve"> noted there was a document at the January meeting that stated </w:t>
            </w:r>
            <w:r w:rsidR="002C1F4C">
              <w:rPr>
                <w:sz w:val="20"/>
              </w:rPr>
              <w:t xml:space="preserve">complaints against the CEO are to be forwarded to the Treasurer.  </w:t>
            </w:r>
            <w:r w:rsidR="002C1F4C" w:rsidRPr="002C1F4C">
              <w:rPr>
                <w:b/>
                <w:sz w:val="20"/>
              </w:rPr>
              <w:t>S. Penner to locate the policy which states that.</w:t>
            </w:r>
          </w:p>
          <w:p w:rsidR="002C1F4C" w:rsidRPr="00025C9E" w:rsidRDefault="002C1F4C" w:rsidP="002C1F4C">
            <w:pPr>
              <w:rPr>
                <w:rFonts w:cs="Arial"/>
                <w:b/>
              </w:rPr>
            </w:pPr>
          </w:p>
        </w:tc>
        <w:tc>
          <w:tcPr>
            <w:tcW w:w="1134" w:type="dxa"/>
            <w:gridSpan w:val="2"/>
          </w:tcPr>
          <w:p w:rsidR="00C701F5" w:rsidRDefault="00C701F5" w:rsidP="008F019C">
            <w:pPr>
              <w:rPr>
                <w:b/>
                <w:bCs/>
                <w:sz w:val="20"/>
              </w:rPr>
            </w:pPr>
          </w:p>
          <w:p w:rsidR="00C701F5" w:rsidRDefault="00C701F5" w:rsidP="00B43CEB">
            <w:pPr>
              <w:rPr>
                <w:b/>
                <w:bCs/>
                <w:sz w:val="20"/>
              </w:rPr>
            </w:pPr>
          </w:p>
        </w:tc>
      </w:tr>
      <w:tr w:rsidR="00C701F5" w:rsidTr="002379F3">
        <w:trPr>
          <w:gridAfter w:val="1"/>
          <w:wAfter w:w="24" w:type="dxa"/>
          <w:trHeight w:val="467"/>
        </w:trPr>
        <w:tc>
          <w:tcPr>
            <w:tcW w:w="11304" w:type="dxa"/>
            <w:gridSpan w:val="5"/>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2379F3">
        <w:trPr>
          <w:gridAfter w:val="1"/>
          <w:wAfter w:w="24" w:type="dxa"/>
          <w:trHeight w:val="530"/>
        </w:trPr>
        <w:tc>
          <w:tcPr>
            <w:tcW w:w="10170" w:type="dxa"/>
            <w:gridSpan w:val="3"/>
            <w:vAlign w:val="center"/>
          </w:tcPr>
          <w:p w:rsidR="009C6E8C" w:rsidRPr="00287263" w:rsidRDefault="009C6E8C" w:rsidP="009C6E8C">
            <w:pPr>
              <w:tabs>
                <w:tab w:val="left" w:pos="360"/>
              </w:tabs>
              <w:rPr>
                <w:rFonts w:cs="Arial"/>
                <w:sz w:val="6"/>
                <w:szCs w:val="6"/>
              </w:rPr>
            </w:pPr>
          </w:p>
          <w:p w:rsidR="005C42B7" w:rsidRPr="005C42B7" w:rsidRDefault="005D2089" w:rsidP="008E6F75">
            <w:pPr>
              <w:pStyle w:val="ListParagraph"/>
              <w:tabs>
                <w:tab w:val="left" w:pos="6"/>
              </w:tabs>
              <w:ind w:left="6"/>
              <w:rPr>
                <w:sz w:val="20"/>
              </w:rPr>
            </w:pPr>
            <w:r w:rsidRPr="005C42B7">
              <w:rPr>
                <w:rFonts w:cs="Arial"/>
                <w:b/>
                <w:sz w:val="20"/>
              </w:rPr>
              <w:t xml:space="preserve">10.1 </w:t>
            </w:r>
            <w:r w:rsidR="005C42B7" w:rsidRPr="005C42B7">
              <w:rPr>
                <w:b/>
                <w:sz w:val="20"/>
              </w:rPr>
              <w:t xml:space="preserve">Finance &amp; </w:t>
            </w:r>
            <w:r w:rsidR="00E30A60">
              <w:rPr>
                <w:b/>
                <w:sz w:val="20"/>
              </w:rPr>
              <w:t>HAPS Report</w:t>
            </w:r>
          </w:p>
          <w:p w:rsidR="00A27D18" w:rsidRDefault="009C6E8C" w:rsidP="000B1BDE">
            <w:pPr>
              <w:pStyle w:val="BodyText"/>
              <w:rPr>
                <w:rFonts w:cs="Arial"/>
              </w:rPr>
            </w:pPr>
            <w:r w:rsidRPr="00440A7B">
              <w:rPr>
                <w:rFonts w:cs="Arial"/>
              </w:rPr>
              <w:t>●</w:t>
            </w:r>
            <w:r>
              <w:rPr>
                <w:rFonts w:cs="Arial"/>
              </w:rPr>
              <w:t xml:space="preserve"> </w:t>
            </w:r>
            <w:r w:rsidR="00C10A66">
              <w:rPr>
                <w:rFonts w:cs="Arial"/>
              </w:rPr>
              <w:t>A. Kolisnyk presented his</w:t>
            </w:r>
            <w:r w:rsidR="006D5BD1">
              <w:rPr>
                <w:rFonts w:cs="Arial"/>
              </w:rPr>
              <w:t xml:space="preserve"> reports</w:t>
            </w:r>
            <w:r w:rsidR="00C90DD5">
              <w:rPr>
                <w:rFonts w:cs="Arial"/>
              </w:rPr>
              <w:t xml:space="preserve">.  </w:t>
            </w:r>
            <w:r w:rsidR="002C1F4C">
              <w:rPr>
                <w:rFonts w:cs="Arial"/>
              </w:rPr>
              <w:t>The c</w:t>
            </w:r>
            <w:r w:rsidR="00584A3C">
              <w:rPr>
                <w:rFonts w:cs="Arial"/>
              </w:rPr>
              <w:t xml:space="preserve">apital plan is in appendix 1.  </w:t>
            </w:r>
          </w:p>
          <w:p w:rsidR="00A27D18" w:rsidRDefault="00A27D18" w:rsidP="006D5BD1">
            <w:pPr>
              <w:pStyle w:val="BodyText"/>
              <w:rPr>
                <w:rFonts w:cs="Arial"/>
                <w:lang w:val="en-CA"/>
              </w:rPr>
            </w:pPr>
          </w:p>
          <w:p w:rsidR="002C1F4C" w:rsidRDefault="002C1F4C" w:rsidP="006D5BD1">
            <w:pPr>
              <w:pStyle w:val="BodyText"/>
              <w:rPr>
                <w:rFonts w:cs="Arial"/>
                <w:lang w:val="en-CA"/>
              </w:rPr>
            </w:pPr>
          </w:p>
          <w:p w:rsidR="000B1BDE" w:rsidRPr="005C42B7" w:rsidRDefault="000B1BDE" w:rsidP="000B1BDE">
            <w:pPr>
              <w:pStyle w:val="ListParagraph"/>
              <w:tabs>
                <w:tab w:val="left" w:pos="6"/>
              </w:tabs>
              <w:ind w:left="6"/>
              <w:rPr>
                <w:sz w:val="20"/>
              </w:rPr>
            </w:pPr>
            <w:r w:rsidRPr="005C42B7">
              <w:rPr>
                <w:rFonts w:cs="Arial"/>
                <w:b/>
                <w:sz w:val="20"/>
              </w:rPr>
              <w:lastRenderedPageBreak/>
              <w:t>10.</w:t>
            </w:r>
            <w:r>
              <w:rPr>
                <w:rFonts w:cs="Arial"/>
                <w:b/>
                <w:sz w:val="20"/>
              </w:rPr>
              <w:t xml:space="preserve">2 </w:t>
            </w:r>
            <w:r w:rsidR="00E30A60">
              <w:rPr>
                <w:rFonts w:cs="Arial"/>
                <w:b/>
                <w:sz w:val="20"/>
              </w:rPr>
              <w:t>Capital Budget</w:t>
            </w:r>
          </w:p>
          <w:p w:rsidR="00E30A60" w:rsidRDefault="000B1BDE" w:rsidP="00E30A60">
            <w:pPr>
              <w:pStyle w:val="BodyText"/>
              <w:rPr>
                <w:rFonts w:cs="Arial"/>
              </w:rPr>
            </w:pPr>
            <w:r w:rsidRPr="00440A7B">
              <w:rPr>
                <w:rFonts w:cs="Arial"/>
              </w:rPr>
              <w:t>●</w:t>
            </w:r>
            <w:r>
              <w:rPr>
                <w:rFonts w:cs="Arial"/>
              </w:rPr>
              <w:t xml:space="preserve"> A. K</w:t>
            </w:r>
            <w:r w:rsidR="00F02989">
              <w:rPr>
                <w:rFonts w:cs="Arial"/>
              </w:rPr>
              <w:t>olisnyk presented his reports</w:t>
            </w:r>
            <w:r w:rsidR="002C1F4C">
              <w:rPr>
                <w:rFonts w:cs="Arial"/>
              </w:rPr>
              <w:t>.</w:t>
            </w:r>
            <w:r w:rsidR="00584A3C">
              <w:rPr>
                <w:rFonts w:cs="Arial"/>
              </w:rPr>
              <w:t xml:space="preserve">  D</w:t>
            </w:r>
            <w:r w:rsidR="002C1F4C">
              <w:rPr>
                <w:rFonts w:cs="Arial"/>
              </w:rPr>
              <w:t>. Boulanger noted she would like a tour of</w:t>
            </w:r>
            <w:r w:rsidR="00584A3C">
              <w:rPr>
                <w:rFonts w:cs="Arial"/>
              </w:rPr>
              <w:t xml:space="preserve"> the nurse</w:t>
            </w:r>
            <w:r w:rsidR="00B52392">
              <w:rPr>
                <w:rFonts w:cs="Arial"/>
              </w:rPr>
              <w:t>’</w:t>
            </w:r>
            <w:r w:rsidR="00584A3C">
              <w:rPr>
                <w:rFonts w:cs="Arial"/>
              </w:rPr>
              <w:t xml:space="preserve">s residents and the medical clinic.  Many members agreed.  </w:t>
            </w:r>
          </w:p>
          <w:p w:rsidR="00B52392" w:rsidRPr="00B52392" w:rsidRDefault="00B52392" w:rsidP="00E30A60">
            <w:pPr>
              <w:pStyle w:val="BodyText"/>
              <w:rPr>
                <w:rFonts w:cs="Arial"/>
                <w:b/>
              </w:rPr>
            </w:pPr>
            <w:r w:rsidRPr="00B52392">
              <w:rPr>
                <w:rFonts w:cs="Arial"/>
                <w:b/>
              </w:rPr>
              <w:t>● Tours of these areas to be arranged.</w:t>
            </w:r>
          </w:p>
          <w:p w:rsidR="00584A3C" w:rsidRDefault="00584A3C" w:rsidP="00E30A60">
            <w:pPr>
              <w:pStyle w:val="BodyText"/>
              <w:rPr>
                <w:rFonts w:cs="Arial"/>
              </w:rPr>
            </w:pPr>
          </w:p>
          <w:p w:rsidR="00584A3C" w:rsidRPr="00F02989" w:rsidRDefault="00B52392" w:rsidP="00E30A60">
            <w:pPr>
              <w:pStyle w:val="BodyText"/>
              <w:rPr>
                <w:rFonts w:cs="Arial"/>
                <w:b/>
              </w:rPr>
            </w:pPr>
            <w:r w:rsidRPr="00440A7B">
              <w:rPr>
                <w:rFonts w:cs="Arial"/>
              </w:rPr>
              <w:t>●</w:t>
            </w:r>
            <w:r>
              <w:rPr>
                <w:rFonts w:cs="Arial"/>
              </w:rPr>
              <w:t xml:space="preserve"> </w:t>
            </w:r>
            <w:r w:rsidR="00584A3C">
              <w:rPr>
                <w:rFonts w:cs="Arial"/>
              </w:rPr>
              <w:t>J</w:t>
            </w:r>
            <w:r>
              <w:rPr>
                <w:rFonts w:cs="Arial"/>
              </w:rPr>
              <w:t>. McPherson inquired</w:t>
            </w:r>
            <w:r w:rsidR="00584A3C">
              <w:rPr>
                <w:rFonts w:cs="Arial"/>
              </w:rPr>
              <w:t xml:space="preserve"> is </w:t>
            </w:r>
            <w:r>
              <w:rPr>
                <w:rFonts w:cs="Arial"/>
              </w:rPr>
              <w:t xml:space="preserve">this </w:t>
            </w:r>
            <w:r w:rsidR="00584A3C">
              <w:rPr>
                <w:rFonts w:cs="Arial"/>
              </w:rPr>
              <w:t>separate from the Operating budget</w:t>
            </w:r>
            <w:r>
              <w:rPr>
                <w:rFonts w:cs="Arial"/>
              </w:rPr>
              <w:t xml:space="preserve"> and</w:t>
            </w:r>
            <w:r w:rsidR="00584A3C">
              <w:rPr>
                <w:rFonts w:cs="Arial"/>
              </w:rPr>
              <w:t xml:space="preserve"> A</w:t>
            </w:r>
            <w:r>
              <w:rPr>
                <w:rFonts w:cs="Arial"/>
              </w:rPr>
              <w:t>. Kolisnyk</w:t>
            </w:r>
            <w:r w:rsidR="00584A3C">
              <w:rPr>
                <w:rFonts w:cs="Arial"/>
              </w:rPr>
              <w:t xml:space="preserve"> confirmed</w:t>
            </w:r>
            <w:r>
              <w:rPr>
                <w:rFonts w:cs="Arial"/>
              </w:rPr>
              <w:t xml:space="preserve"> it was</w:t>
            </w:r>
            <w:r w:rsidR="00584A3C">
              <w:rPr>
                <w:rFonts w:cs="Arial"/>
              </w:rPr>
              <w:t xml:space="preserve">.    </w:t>
            </w:r>
          </w:p>
          <w:p w:rsidR="00E30A60" w:rsidRDefault="00B52392" w:rsidP="00074056">
            <w:pPr>
              <w:pStyle w:val="BodyText"/>
              <w:rPr>
                <w:rFonts w:cs="Arial"/>
              </w:rPr>
            </w:pPr>
            <w:r w:rsidRPr="00440A7B">
              <w:rPr>
                <w:rFonts w:cs="Arial"/>
              </w:rPr>
              <w:t>●</w:t>
            </w:r>
            <w:r>
              <w:rPr>
                <w:rFonts w:cs="Arial"/>
              </w:rPr>
              <w:t xml:space="preserve"> V. Tschajka </w:t>
            </w:r>
            <w:r w:rsidR="002F5589">
              <w:rPr>
                <w:rFonts w:cs="Arial"/>
              </w:rPr>
              <w:t>inquired if the 17 unplanned projects is higher th</w:t>
            </w:r>
            <w:r>
              <w:rPr>
                <w:rFonts w:cs="Arial"/>
              </w:rPr>
              <w:t>a</w:t>
            </w:r>
            <w:r w:rsidR="002F5589">
              <w:rPr>
                <w:rFonts w:cs="Arial"/>
              </w:rPr>
              <w:t>n the normal and A</w:t>
            </w:r>
            <w:r>
              <w:rPr>
                <w:rFonts w:cs="Arial"/>
              </w:rPr>
              <w:t>. Kolisnyk</w:t>
            </w:r>
            <w:r w:rsidR="002F5589">
              <w:rPr>
                <w:rFonts w:cs="Arial"/>
              </w:rPr>
              <w:t xml:space="preserve"> noted this is lower th</w:t>
            </w:r>
            <w:r>
              <w:rPr>
                <w:rFonts w:cs="Arial"/>
              </w:rPr>
              <w:t>a</w:t>
            </w:r>
            <w:r w:rsidR="002F5589">
              <w:rPr>
                <w:rFonts w:cs="Arial"/>
              </w:rPr>
              <w:t xml:space="preserve">n average.  </w:t>
            </w:r>
          </w:p>
          <w:p w:rsidR="00E30A60" w:rsidRDefault="00B52392" w:rsidP="00074056">
            <w:pPr>
              <w:pStyle w:val="BodyText"/>
              <w:rPr>
                <w:rFonts w:cs="Arial"/>
              </w:rPr>
            </w:pPr>
            <w:r w:rsidRPr="00440A7B">
              <w:rPr>
                <w:rFonts w:cs="Arial"/>
              </w:rPr>
              <w:t>●</w:t>
            </w:r>
            <w:r>
              <w:rPr>
                <w:rFonts w:cs="Arial"/>
              </w:rPr>
              <w:t xml:space="preserve"> </w:t>
            </w:r>
            <w:r w:rsidR="002F5589">
              <w:rPr>
                <w:rFonts w:cs="Arial"/>
              </w:rPr>
              <w:t>A</w:t>
            </w:r>
            <w:r>
              <w:rPr>
                <w:rFonts w:cs="Arial"/>
              </w:rPr>
              <w:t>. Kolisnyk</w:t>
            </w:r>
            <w:r w:rsidR="002F5589">
              <w:rPr>
                <w:rFonts w:cs="Arial"/>
              </w:rPr>
              <w:t xml:space="preserve"> noted a lot of the unplanned projects this year were breakages.  </w:t>
            </w:r>
          </w:p>
          <w:p w:rsidR="00F52D82" w:rsidRDefault="00F52D82" w:rsidP="00074056">
            <w:pPr>
              <w:pStyle w:val="BodyText"/>
              <w:rPr>
                <w:rFonts w:cs="Arial"/>
              </w:rPr>
            </w:pPr>
          </w:p>
          <w:p w:rsidR="00B52392" w:rsidRDefault="00B52392" w:rsidP="00B52392">
            <w:pPr>
              <w:tabs>
                <w:tab w:val="left" w:pos="360"/>
              </w:tabs>
              <w:rPr>
                <w:rFonts w:cs="Arial"/>
                <w:b/>
                <w:sz w:val="20"/>
              </w:rPr>
            </w:pPr>
            <w:r w:rsidRPr="00923B3D">
              <w:rPr>
                <w:rFonts w:cs="Arial"/>
                <w:b/>
                <w:sz w:val="20"/>
              </w:rPr>
              <w:t>It was moved by</w:t>
            </w:r>
            <w:r>
              <w:rPr>
                <w:rFonts w:cs="Arial"/>
                <w:b/>
                <w:sz w:val="20"/>
              </w:rPr>
              <w:t xml:space="preserve"> </w:t>
            </w:r>
            <w:r w:rsidR="006E7296">
              <w:rPr>
                <w:rFonts w:cs="Arial"/>
                <w:b/>
                <w:sz w:val="20"/>
              </w:rPr>
              <w:t>W. Anton</w:t>
            </w:r>
            <w:r>
              <w:rPr>
                <w:rFonts w:cs="Arial"/>
                <w:b/>
                <w:sz w:val="20"/>
              </w:rPr>
              <w:t xml:space="preserve"> </w:t>
            </w:r>
            <w:r w:rsidRPr="00923B3D">
              <w:rPr>
                <w:rFonts w:cs="Arial"/>
                <w:b/>
                <w:sz w:val="20"/>
              </w:rPr>
              <w:t xml:space="preserve">and seconded </w:t>
            </w:r>
            <w:r>
              <w:rPr>
                <w:rFonts w:cs="Arial"/>
                <w:b/>
                <w:sz w:val="20"/>
              </w:rPr>
              <w:t xml:space="preserve">by </w:t>
            </w:r>
            <w:r w:rsidR="006E7296">
              <w:rPr>
                <w:rFonts w:cs="Arial"/>
                <w:b/>
                <w:sz w:val="20"/>
              </w:rPr>
              <w:t>V. Tschajka</w:t>
            </w:r>
            <w:r>
              <w:rPr>
                <w:rFonts w:cs="Arial"/>
                <w:b/>
                <w:sz w:val="20"/>
              </w:rPr>
              <w:t xml:space="preserve"> </w:t>
            </w:r>
            <w:r w:rsidR="006E7296">
              <w:rPr>
                <w:rFonts w:cs="Arial"/>
                <w:b/>
                <w:sz w:val="20"/>
              </w:rPr>
              <w:t xml:space="preserve">that the GDH Board of Directors </w:t>
            </w:r>
            <w:proofErr w:type="gramStart"/>
            <w:r w:rsidR="006E7296">
              <w:rPr>
                <w:rFonts w:cs="Arial"/>
                <w:b/>
                <w:sz w:val="20"/>
              </w:rPr>
              <w:t>approve</w:t>
            </w:r>
            <w:proofErr w:type="gramEnd"/>
            <w:r w:rsidR="006E7296">
              <w:rPr>
                <w:rFonts w:cs="Arial"/>
                <w:b/>
                <w:sz w:val="20"/>
              </w:rPr>
              <w:t xml:space="preserve"> the total planned capital expenditures for FY2020 as presented</w:t>
            </w:r>
            <w:r w:rsidRPr="00923B3D">
              <w:rPr>
                <w:rFonts w:cs="Arial"/>
                <w:b/>
                <w:sz w:val="20"/>
              </w:rPr>
              <w:t>.</w:t>
            </w:r>
          </w:p>
          <w:p w:rsidR="00074056" w:rsidRPr="00D94BC9" w:rsidRDefault="00B52392" w:rsidP="00B52392">
            <w:pPr>
              <w:pStyle w:val="BodyText"/>
              <w:rPr>
                <w:rFonts w:cs="Arial"/>
              </w:rPr>
            </w:pPr>
            <w:r>
              <w:rPr>
                <w:rFonts w:cs="Arial"/>
                <w:b/>
              </w:rPr>
              <w:t>CARRIED</w:t>
            </w:r>
            <w:r w:rsidRPr="00D94BC9">
              <w:rPr>
                <w:rFonts w:cs="Arial"/>
              </w:rPr>
              <w:t xml:space="preserve"> </w:t>
            </w:r>
          </w:p>
        </w:tc>
        <w:tc>
          <w:tcPr>
            <w:tcW w:w="1134" w:type="dxa"/>
            <w:gridSpan w:val="2"/>
          </w:tcPr>
          <w:p w:rsidR="00D94BC9" w:rsidRDefault="00D94BC9" w:rsidP="00287263">
            <w:pPr>
              <w:rPr>
                <w:b/>
                <w:bCs/>
                <w:sz w:val="20"/>
              </w:rPr>
            </w:pPr>
          </w:p>
          <w:p w:rsidR="00D94BC9" w:rsidRDefault="00D94BC9" w:rsidP="00287263">
            <w:pPr>
              <w:rPr>
                <w:b/>
                <w:bCs/>
                <w:sz w:val="20"/>
              </w:rPr>
            </w:pPr>
          </w:p>
          <w:p w:rsidR="00D94BC9" w:rsidRDefault="00D94BC9" w:rsidP="00287263">
            <w:pPr>
              <w:rPr>
                <w:b/>
                <w:bCs/>
                <w:sz w:val="20"/>
              </w:rPr>
            </w:pPr>
          </w:p>
          <w:p w:rsidR="00477893" w:rsidRDefault="00477893" w:rsidP="00287263">
            <w:pPr>
              <w:rPr>
                <w:b/>
                <w:bCs/>
                <w:sz w:val="20"/>
              </w:rPr>
            </w:pPr>
          </w:p>
          <w:p w:rsidR="00477893" w:rsidRDefault="00477893" w:rsidP="00287263">
            <w:pPr>
              <w:rPr>
                <w:b/>
                <w:bCs/>
                <w:sz w:val="20"/>
              </w:rPr>
            </w:pPr>
          </w:p>
          <w:p w:rsidR="00477893" w:rsidRPr="00527860" w:rsidRDefault="000B1BDE" w:rsidP="00287263">
            <w:pPr>
              <w:rPr>
                <w:b/>
                <w:bCs/>
                <w:sz w:val="20"/>
              </w:rPr>
            </w:pPr>
            <w:r>
              <w:rPr>
                <w:b/>
                <w:bCs/>
                <w:sz w:val="20"/>
              </w:rPr>
              <w:t xml:space="preserve"> </w:t>
            </w:r>
          </w:p>
        </w:tc>
      </w:tr>
      <w:tr w:rsidR="00C701F5" w:rsidRPr="00AB5B56" w:rsidTr="002379F3">
        <w:trPr>
          <w:gridAfter w:val="1"/>
          <w:wAfter w:w="24" w:type="dxa"/>
          <w:trHeight w:val="404"/>
        </w:trPr>
        <w:tc>
          <w:tcPr>
            <w:tcW w:w="11304" w:type="dxa"/>
            <w:gridSpan w:val="5"/>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6D7E47">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lastRenderedPageBreak/>
                    <w:t>11.0 NEW BUSINESS</w:t>
                  </w:r>
                </w:p>
              </w:tc>
            </w:tr>
            <w:tr w:rsidR="00AB5B56" w:rsidRPr="00AB5B56" w:rsidTr="006D7E47">
              <w:trPr>
                <w:gridAfter w:val="1"/>
                <w:wAfter w:w="216" w:type="dxa"/>
                <w:trHeight w:val="401"/>
              </w:trPr>
              <w:tc>
                <w:tcPr>
                  <w:tcW w:w="10000" w:type="dxa"/>
                  <w:gridSpan w:val="2"/>
                  <w:vAlign w:val="center"/>
                </w:tcPr>
                <w:p w:rsidR="008E6F75" w:rsidRDefault="005D3641" w:rsidP="00FE294D">
                  <w:pPr>
                    <w:ind w:left="-126" w:firstLine="18"/>
                    <w:rPr>
                      <w:rFonts w:cs="Arial"/>
                      <w:b/>
                      <w:sz w:val="20"/>
                    </w:rPr>
                  </w:pPr>
                  <w:r w:rsidRPr="005D3641">
                    <w:rPr>
                      <w:rFonts w:cs="Arial"/>
                      <w:b/>
                      <w:sz w:val="20"/>
                    </w:rPr>
                    <w:t xml:space="preserve">11.1 </w:t>
                  </w:r>
                  <w:r w:rsidR="008E6F75">
                    <w:rPr>
                      <w:rFonts w:cs="Arial"/>
                      <w:b/>
                      <w:sz w:val="20"/>
                    </w:rPr>
                    <w:t xml:space="preserve">Incident Reports (RL6) </w:t>
                  </w:r>
                  <w:r w:rsidR="00E30A60">
                    <w:rPr>
                      <w:rFonts w:cs="Arial"/>
                      <w:b/>
                      <w:sz w:val="20"/>
                    </w:rPr>
                    <w:t>January 2019</w:t>
                  </w:r>
                </w:p>
                <w:p w:rsidR="0094202A" w:rsidRDefault="00166E74" w:rsidP="00FE294D">
                  <w:pPr>
                    <w:ind w:left="-126" w:firstLine="18"/>
                    <w:rPr>
                      <w:rFonts w:cs="Arial"/>
                      <w:sz w:val="20"/>
                    </w:rPr>
                  </w:pPr>
                  <w:r w:rsidRPr="00440A7B">
                    <w:rPr>
                      <w:rFonts w:cs="Arial"/>
                      <w:sz w:val="20"/>
                    </w:rPr>
                    <w:t>●</w:t>
                  </w:r>
                  <w:r>
                    <w:rPr>
                      <w:rFonts w:cs="Arial"/>
                      <w:sz w:val="20"/>
                    </w:rPr>
                    <w:t xml:space="preserve"> </w:t>
                  </w:r>
                  <w:r w:rsidR="00D9232C">
                    <w:rPr>
                      <w:rFonts w:cs="Arial"/>
                      <w:sz w:val="20"/>
                    </w:rPr>
                    <w:t>No questions raised.</w:t>
                  </w:r>
                </w:p>
                <w:p w:rsidR="00477491" w:rsidRDefault="00477491"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2 </w:t>
                  </w:r>
                  <w:r w:rsidR="00E30A60">
                    <w:rPr>
                      <w:rFonts w:cs="Arial"/>
                      <w:b/>
                      <w:sz w:val="20"/>
                    </w:rPr>
                    <w:t>CEO Relationship Policies BOD-BC 1-6</w:t>
                  </w:r>
                </w:p>
                <w:p w:rsidR="0094202A" w:rsidRDefault="0094202A" w:rsidP="00E30A60">
                  <w:pPr>
                    <w:ind w:left="-126" w:firstLine="18"/>
                    <w:rPr>
                      <w:rFonts w:cs="Arial"/>
                      <w:sz w:val="20"/>
                    </w:rPr>
                  </w:pPr>
                  <w:r w:rsidRPr="00670857">
                    <w:rPr>
                      <w:rFonts w:cs="Arial"/>
                      <w:sz w:val="20"/>
                    </w:rPr>
                    <w:t xml:space="preserve">● </w:t>
                  </w:r>
                  <w:r w:rsidR="00477491">
                    <w:rPr>
                      <w:rFonts w:cs="Arial"/>
                      <w:sz w:val="20"/>
                    </w:rPr>
                    <w:t>Policies BOD-BC1 thru BC6 reviewed.  Approved for renewal as presented.</w:t>
                  </w:r>
                </w:p>
                <w:p w:rsidR="00E30A60" w:rsidRDefault="00E30A60" w:rsidP="00E30A60">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3 </w:t>
                  </w:r>
                  <w:r w:rsidR="00E30A60">
                    <w:rPr>
                      <w:rFonts w:cs="Arial"/>
                      <w:b/>
                      <w:sz w:val="20"/>
                    </w:rPr>
                    <w:t>Peer Assessment</w:t>
                  </w:r>
                </w:p>
                <w:p w:rsidR="00134BC3" w:rsidRDefault="0094202A" w:rsidP="00E30A60">
                  <w:pPr>
                    <w:ind w:left="-50"/>
                    <w:rPr>
                      <w:rFonts w:cs="Arial"/>
                      <w:sz w:val="20"/>
                    </w:rPr>
                  </w:pPr>
                  <w:r w:rsidRPr="00670857">
                    <w:rPr>
                      <w:rFonts w:cs="Arial"/>
                      <w:sz w:val="20"/>
                    </w:rPr>
                    <w:t xml:space="preserve">● </w:t>
                  </w:r>
                  <w:r w:rsidR="00D9232C">
                    <w:rPr>
                      <w:rFonts w:cs="Arial"/>
                      <w:sz w:val="20"/>
                    </w:rPr>
                    <w:t>D</w:t>
                  </w:r>
                  <w:r w:rsidR="00477491">
                    <w:rPr>
                      <w:rFonts w:cs="Arial"/>
                      <w:sz w:val="20"/>
                    </w:rPr>
                    <w:t>. Boulanger</w:t>
                  </w:r>
                  <w:r w:rsidR="00D9232C">
                    <w:rPr>
                      <w:rFonts w:cs="Arial"/>
                      <w:sz w:val="20"/>
                    </w:rPr>
                    <w:t xml:space="preserve"> noted that </w:t>
                  </w:r>
                  <w:r w:rsidR="00477491">
                    <w:rPr>
                      <w:rFonts w:cs="Arial"/>
                      <w:sz w:val="20"/>
                    </w:rPr>
                    <w:t>B</w:t>
                  </w:r>
                  <w:r w:rsidR="00D9232C">
                    <w:rPr>
                      <w:rFonts w:cs="Arial"/>
                      <w:sz w:val="20"/>
                    </w:rPr>
                    <w:t>oard attendance should have been part of the assessment.  Members would like to receive a report or meet with the chair to receive their</w:t>
                  </w:r>
                  <w:r w:rsidR="00477491">
                    <w:rPr>
                      <w:rFonts w:cs="Arial"/>
                      <w:sz w:val="20"/>
                    </w:rPr>
                    <w:t xml:space="preserve"> scoring</w:t>
                  </w:r>
                  <w:r w:rsidR="00D9232C">
                    <w:rPr>
                      <w:rFonts w:cs="Arial"/>
                      <w:sz w:val="20"/>
                    </w:rPr>
                    <w:t xml:space="preserve">.  </w:t>
                  </w:r>
                </w:p>
                <w:p w:rsidR="00D9232C" w:rsidRPr="00D9232C" w:rsidRDefault="00D9232C" w:rsidP="00E30A60">
                  <w:pPr>
                    <w:ind w:left="-50"/>
                    <w:rPr>
                      <w:rFonts w:cs="Arial"/>
                      <w:b/>
                      <w:sz w:val="20"/>
                    </w:rPr>
                  </w:pPr>
                  <w:r w:rsidRPr="00D9232C">
                    <w:rPr>
                      <w:rFonts w:cs="Arial"/>
                      <w:b/>
                      <w:sz w:val="20"/>
                    </w:rPr>
                    <w:t>Return to next agenda.</w:t>
                  </w:r>
                </w:p>
                <w:p w:rsidR="003C2A6B" w:rsidRPr="00166E74" w:rsidRDefault="003C2A6B" w:rsidP="00E30A60">
                  <w:pPr>
                    <w:pStyle w:val="BodyText2"/>
                    <w:tabs>
                      <w:tab w:val="left" w:pos="360"/>
                    </w:tabs>
                    <w:rPr>
                      <w:rFonts w:cs="Arial"/>
                    </w:rPr>
                  </w:pP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379F3">
        <w:trPr>
          <w:gridAfter w:val="1"/>
          <w:wAfter w:w="24" w:type="dxa"/>
          <w:trHeight w:val="400"/>
        </w:trPr>
        <w:tc>
          <w:tcPr>
            <w:tcW w:w="10080" w:type="dxa"/>
            <w:gridSpan w:val="2"/>
          </w:tcPr>
          <w:p w:rsidR="00AB5B56" w:rsidRPr="00AB5B56" w:rsidRDefault="00AB5B56" w:rsidP="00AB5B56">
            <w:pPr>
              <w:ind w:hanging="18"/>
              <w:contextualSpacing/>
              <w:rPr>
                <w:rFonts w:cs="Arial"/>
                <w:b/>
                <w:sz w:val="20"/>
              </w:rPr>
            </w:pPr>
            <w:r w:rsidRPr="00AB5B56">
              <w:rPr>
                <w:rFonts w:cs="Arial"/>
                <w:b/>
                <w:sz w:val="20"/>
              </w:rPr>
              <w:t>12.1 QIC Meeting Minutes and Score Card</w:t>
            </w:r>
            <w:r w:rsidRPr="00AB5B56">
              <w:rPr>
                <w:rFonts w:cs="Arial"/>
                <w:b/>
                <w:sz w:val="20"/>
              </w:rPr>
              <w:tab/>
            </w:r>
          </w:p>
          <w:p w:rsidR="00546CEB" w:rsidRDefault="00AB5B56" w:rsidP="00134BC3">
            <w:pPr>
              <w:pStyle w:val="BodyText2"/>
              <w:tabs>
                <w:tab w:val="left" w:pos="-18"/>
              </w:tabs>
              <w:rPr>
                <w:rFonts w:cs="Arial"/>
                <w:b w:val="0"/>
              </w:rPr>
            </w:pPr>
            <w:r w:rsidRPr="00D80D65">
              <w:rPr>
                <w:rFonts w:cs="Arial"/>
                <w:b w:val="0"/>
              </w:rPr>
              <w:t>●</w:t>
            </w:r>
            <w:r>
              <w:rPr>
                <w:rFonts w:cs="Arial"/>
                <w:b w:val="0"/>
              </w:rPr>
              <w:t xml:space="preserve"> </w:t>
            </w:r>
            <w:r w:rsidR="00477893">
              <w:rPr>
                <w:rFonts w:cs="Arial"/>
                <w:b w:val="0"/>
              </w:rPr>
              <w:t xml:space="preserve">The QIC Meeting Minutes from </w:t>
            </w:r>
            <w:r w:rsidR="00E30A60">
              <w:rPr>
                <w:rFonts w:cs="Arial"/>
                <w:b w:val="0"/>
              </w:rPr>
              <w:t>February 21</w:t>
            </w:r>
            <w:r w:rsidR="00546CEB">
              <w:rPr>
                <w:rFonts w:cs="Arial"/>
                <w:b w:val="0"/>
              </w:rPr>
              <w:t>, 2019</w:t>
            </w:r>
            <w:r w:rsidR="00477893">
              <w:rPr>
                <w:rFonts w:cs="Arial"/>
                <w:b w:val="0"/>
              </w:rPr>
              <w:t xml:space="preserve"> were presented.</w:t>
            </w:r>
            <w:r w:rsidR="00134BC3">
              <w:rPr>
                <w:rFonts w:cs="Arial"/>
                <w:b w:val="0"/>
              </w:rPr>
              <w:t xml:space="preserve">  Nothing was noted for discussion.</w:t>
            </w:r>
            <w:r w:rsidR="003374DB">
              <w:rPr>
                <w:rFonts w:cs="Arial"/>
                <w:b w:val="0"/>
              </w:rPr>
              <w:t xml:space="preserve">  J</w:t>
            </w:r>
            <w:r w:rsidR="00477491">
              <w:rPr>
                <w:rFonts w:cs="Arial"/>
                <w:b w:val="0"/>
              </w:rPr>
              <w:t>. McPherson</w:t>
            </w:r>
            <w:r w:rsidR="003374DB">
              <w:rPr>
                <w:rFonts w:cs="Arial"/>
                <w:b w:val="0"/>
              </w:rPr>
              <w:t xml:space="preserve"> inquired </w:t>
            </w:r>
            <w:r w:rsidR="00477491">
              <w:rPr>
                <w:rFonts w:cs="Arial"/>
                <w:b w:val="0"/>
              </w:rPr>
              <w:t>o</w:t>
            </w:r>
            <w:r w:rsidR="003374DB">
              <w:rPr>
                <w:rFonts w:cs="Arial"/>
                <w:b w:val="0"/>
              </w:rPr>
              <w:t xml:space="preserve">n the scorecard are we seeing less ALC patients?  </w:t>
            </w:r>
          </w:p>
          <w:p w:rsidR="00AB5B56" w:rsidRDefault="00AB5B56" w:rsidP="00AB5B56">
            <w:pPr>
              <w:tabs>
                <w:tab w:val="left" w:pos="360"/>
              </w:tabs>
              <w:ind w:hanging="18"/>
              <w:rPr>
                <w:rFonts w:cs="Arial"/>
                <w:sz w:val="20"/>
              </w:rPr>
            </w:pP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w:t>
            </w:r>
            <w:r w:rsidR="00E30A60">
              <w:rPr>
                <w:rFonts w:cs="Arial"/>
                <w:b/>
                <w:sz w:val="20"/>
              </w:rPr>
              <w:t>HCAC Meeting Minutes – Next meeting scheduled for March 13, 2019</w:t>
            </w:r>
            <w:r w:rsidRPr="00AB5B56">
              <w:rPr>
                <w:rFonts w:cs="Arial"/>
                <w:b/>
                <w:sz w:val="20"/>
              </w:rPr>
              <w:t xml:space="preserve"> </w:t>
            </w:r>
          </w:p>
          <w:p w:rsidR="00546CEB" w:rsidRDefault="00AB5B56" w:rsidP="00E30A60">
            <w:pPr>
              <w:pStyle w:val="BodyText2"/>
              <w:tabs>
                <w:tab w:val="left" w:pos="360"/>
              </w:tabs>
              <w:rPr>
                <w:rFonts w:cs="Arial"/>
                <w:b w:val="0"/>
              </w:rPr>
            </w:pPr>
            <w:r w:rsidRPr="00D80D65">
              <w:rPr>
                <w:rFonts w:cs="Arial"/>
                <w:b w:val="0"/>
              </w:rPr>
              <w:t>●</w:t>
            </w:r>
            <w:r>
              <w:rPr>
                <w:rFonts w:cs="Arial"/>
                <w:b w:val="0"/>
              </w:rPr>
              <w:t xml:space="preserve"> </w:t>
            </w:r>
            <w:r w:rsidR="00477491">
              <w:rPr>
                <w:rFonts w:cs="Arial"/>
                <w:b w:val="0"/>
              </w:rPr>
              <w:t>No report at this time.</w:t>
            </w:r>
          </w:p>
          <w:p w:rsidR="00E30A60" w:rsidRDefault="00E30A60" w:rsidP="00E30A60">
            <w:pPr>
              <w:pStyle w:val="BodyText2"/>
              <w:tabs>
                <w:tab w:val="left" w:pos="360"/>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3</w:t>
            </w:r>
            <w:r w:rsidRPr="00AB5B56">
              <w:rPr>
                <w:rFonts w:cs="Arial"/>
                <w:b/>
                <w:sz w:val="20"/>
              </w:rPr>
              <w:t xml:space="preserve"> </w:t>
            </w:r>
            <w:r w:rsidR="00CA298B">
              <w:rPr>
                <w:rFonts w:cs="Arial"/>
                <w:b/>
                <w:sz w:val="20"/>
              </w:rPr>
              <w:t>Geraldton District Hospital Auxiliary Report</w:t>
            </w:r>
          </w:p>
          <w:p w:rsidR="00CA298B" w:rsidRDefault="00CA298B" w:rsidP="00CA298B">
            <w:pPr>
              <w:pStyle w:val="BodyText2"/>
              <w:tabs>
                <w:tab w:val="left" w:pos="360"/>
              </w:tabs>
              <w:rPr>
                <w:rFonts w:cs="Arial"/>
                <w:b w:val="0"/>
              </w:rPr>
            </w:pPr>
            <w:r w:rsidRPr="00D80D65">
              <w:rPr>
                <w:rFonts w:cs="Arial"/>
                <w:b w:val="0"/>
              </w:rPr>
              <w:t>●</w:t>
            </w:r>
            <w:r>
              <w:rPr>
                <w:rFonts w:cs="Arial"/>
                <w:b w:val="0"/>
              </w:rPr>
              <w:t xml:space="preserve"> M. Letourneau </w:t>
            </w:r>
            <w:r w:rsidR="00E30A60">
              <w:rPr>
                <w:rFonts w:cs="Arial"/>
                <w:b w:val="0"/>
              </w:rPr>
              <w:t>gave a verbal</w:t>
            </w:r>
            <w:r>
              <w:rPr>
                <w:rFonts w:cs="Arial"/>
                <w:b w:val="0"/>
              </w:rPr>
              <w:t xml:space="preserve"> Geraldton Dis</w:t>
            </w:r>
            <w:r w:rsidR="005320E5">
              <w:rPr>
                <w:rFonts w:cs="Arial"/>
                <w:b w:val="0"/>
              </w:rPr>
              <w:t xml:space="preserve">trict Hospital Auxiliary report.  </w:t>
            </w:r>
            <w:r w:rsidR="008D340A">
              <w:rPr>
                <w:rFonts w:cs="Arial"/>
                <w:b w:val="0"/>
              </w:rPr>
              <w:t xml:space="preserve">  M</w:t>
            </w:r>
            <w:r w:rsidR="00477491">
              <w:rPr>
                <w:rFonts w:cs="Arial"/>
                <w:b w:val="0"/>
              </w:rPr>
              <w:t>. Letourneau</w:t>
            </w:r>
            <w:r w:rsidR="008D340A">
              <w:rPr>
                <w:rFonts w:cs="Arial"/>
                <w:b w:val="0"/>
              </w:rPr>
              <w:t xml:space="preserve"> reported all 2,000 tickets were sold at the penny auction.  </w:t>
            </w:r>
            <w:r w:rsidR="00477491">
              <w:rPr>
                <w:rFonts w:cs="Arial"/>
                <w:b w:val="0"/>
              </w:rPr>
              <w:t>$</w:t>
            </w:r>
            <w:r w:rsidR="008D340A">
              <w:rPr>
                <w:rFonts w:cs="Arial"/>
                <w:b w:val="0"/>
              </w:rPr>
              <w:t xml:space="preserve">1,400 </w:t>
            </w:r>
            <w:r w:rsidR="00477491">
              <w:rPr>
                <w:rFonts w:cs="Arial"/>
                <w:b w:val="0"/>
              </w:rPr>
              <w:t xml:space="preserve">was raised </w:t>
            </w:r>
            <w:r w:rsidR="008D340A">
              <w:rPr>
                <w:rFonts w:cs="Arial"/>
                <w:b w:val="0"/>
              </w:rPr>
              <w:t xml:space="preserve">at </w:t>
            </w:r>
            <w:r w:rsidR="00477491">
              <w:rPr>
                <w:rFonts w:cs="Arial"/>
                <w:b w:val="0"/>
              </w:rPr>
              <w:t xml:space="preserve">the </w:t>
            </w:r>
            <w:r w:rsidR="008D340A">
              <w:rPr>
                <w:rFonts w:cs="Arial"/>
                <w:b w:val="0"/>
              </w:rPr>
              <w:t>bak</w:t>
            </w:r>
            <w:r w:rsidR="00477491">
              <w:rPr>
                <w:rFonts w:cs="Arial"/>
                <w:b w:val="0"/>
              </w:rPr>
              <w:t>e</w:t>
            </w:r>
            <w:r w:rsidR="008D340A">
              <w:rPr>
                <w:rFonts w:cs="Arial"/>
                <w:b w:val="0"/>
              </w:rPr>
              <w:t xml:space="preserve"> sale, </w:t>
            </w:r>
            <w:r w:rsidR="00477491">
              <w:rPr>
                <w:rFonts w:cs="Arial"/>
                <w:b w:val="0"/>
              </w:rPr>
              <w:t xml:space="preserve">with </w:t>
            </w:r>
            <w:r w:rsidR="008D340A">
              <w:rPr>
                <w:rFonts w:cs="Arial"/>
                <w:b w:val="0"/>
              </w:rPr>
              <w:t>over 4k raised</w:t>
            </w:r>
            <w:r w:rsidR="00477491">
              <w:rPr>
                <w:rFonts w:cs="Arial"/>
                <w:b w:val="0"/>
              </w:rPr>
              <w:t xml:space="preserve"> in total</w:t>
            </w:r>
            <w:r w:rsidR="008D340A">
              <w:rPr>
                <w:rFonts w:cs="Arial"/>
                <w:b w:val="0"/>
              </w:rPr>
              <w:t>.</w:t>
            </w:r>
          </w:p>
          <w:p w:rsidR="008D340A" w:rsidRDefault="00477491" w:rsidP="00CA298B">
            <w:pPr>
              <w:pStyle w:val="BodyText2"/>
              <w:tabs>
                <w:tab w:val="left" w:pos="360"/>
              </w:tabs>
              <w:rPr>
                <w:rFonts w:cs="Arial"/>
                <w:b w:val="0"/>
              </w:rPr>
            </w:pPr>
            <w:r w:rsidRPr="00D80D65">
              <w:rPr>
                <w:rFonts w:cs="Arial"/>
                <w:b w:val="0"/>
              </w:rPr>
              <w:t>●</w:t>
            </w:r>
            <w:r>
              <w:rPr>
                <w:rFonts w:cs="Arial"/>
                <w:b w:val="0"/>
              </w:rPr>
              <w:t xml:space="preserve"> The m</w:t>
            </w:r>
            <w:r w:rsidR="008D340A">
              <w:rPr>
                <w:rFonts w:cs="Arial"/>
                <w:b w:val="0"/>
              </w:rPr>
              <w:t xml:space="preserve">embership drive is going well.  </w:t>
            </w:r>
          </w:p>
          <w:p w:rsidR="006678C1" w:rsidRDefault="00E30A60" w:rsidP="00CA298B">
            <w:pPr>
              <w:pStyle w:val="BodyText2"/>
              <w:tabs>
                <w:tab w:val="left" w:pos="360"/>
              </w:tabs>
              <w:rPr>
                <w:rFonts w:cs="Arial"/>
                <w:b w:val="0"/>
              </w:rPr>
            </w:pPr>
            <w:r>
              <w:rPr>
                <w:rFonts w:cs="Arial"/>
                <w:b w:val="0"/>
              </w:rPr>
              <w:t xml:space="preserve"> </w:t>
            </w:r>
            <w:r w:rsidR="006678C1">
              <w:rPr>
                <w:rFonts w:cs="Arial"/>
                <w:b w:val="0"/>
              </w:rPr>
              <w:t xml:space="preserve">  </w:t>
            </w:r>
          </w:p>
          <w:p w:rsidR="00CA298B" w:rsidRDefault="00CA298B" w:rsidP="00CA298B">
            <w:pPr>
              <w:pStyle w:val="BodyText2"/>
              <w:tabs>
                <w:tab w:val="left" w:pos="360"/>
              </w:tabs>
              <w:rPr>
                <w:rFonts w:cs="Arial"/>
              </w:rPr>
            </w:pPr>
            <w:r w:rsidRPr="00A4151B">
              <w:rPr>
                <w:rFonts w:cs="Arial"/>
              </w:rPr>
              <w:t xml:space="preserve">It was moved </w:t>
            </w:r>
            <w:r>
              <w:rPr>
                <w:rFonts w:cs="Arial"/>
              </w:rPr>
              <w:t xml:space="preserve">by </w:t>
            </w:r>
            <w:r w:rsidR="000E4664">
              <w:rPr>
                <w:rFonts w:cs="Arial"/>
              </w:rPr>
              <w:t>M</w:t>
            </w:r>
            <w:r w:rsidR="00477491">
              <w:rPr>
                <w:rFonts w:cs="Arial"/>
              </w:rPr>
              <w:t>. Letourneau</w:t>
            </w:r>
            <w:r>
              <w:rPr>
                <w:rFonts w:cs="Arial"/>
              </w:rPr>
              <w:t xml:space="preserve"> and seconded by </w:t>
            </w:r>
            <w:r w:rsidR="000E4664">
              <w:rPr>
                <w:rFonts w:cs="Arial"/>
              </w:rPr>
              <w:t>R</w:t>
            </w:r>
            <w:r w:rsidR="00477491">
              <w:rPr>
                <w:rFonts w:cs="Arial"/>
              </w:rPr>
              <w:t>. Humphreys</w:t>
            </w:r>
            <w:r>
              <w:rPr>
                <w:rFonts w:cs="Arial"/>
              </w:rPr>
              <w:t xml:space="preserve"> that the Linkage and Partnership reports</w:t>
            </w:r>
            <w:r w:rsidRPr="00A4151B">
              <w:rPr>
                <w:rFonts w:cs="Arial"/>
              </w:rPr>
              <w:t xml:space="preserve"> be accepted</w:t>
            </w:r>
            <w:r>
              <w:rPr>
                <w:rFonts w:cs="Arial"/>
              </w:rPr>
              <w:t xml:space="preserve"> as </w:t>
            </w:r>
            <w:r w:rsidR="006678C1">
              <w:rPr>
                <w:rFonts w:cs="Arial"/>
              </w:rPr>
              <w:t>amended</w:t>
            </w:r>
            <w:r w:rsidRPr="00A4151B">
              <w:rPr>
                <w:rFonts w:cs="Arial"/>
              </w:rPr>
              <w:t>.</w:t>
            </w:r>
          </w:p>
          <w:p w:rsidR="002C5064" w:rsidRPr="00AB5B56" w:rsidRDefault="00CA298B" w:rsidP="00CA298B">
            <w:pPr>
              <w:pStyle w:val="BodyText2"/>
              <w:tabs>
                <w:tab w:val="left" w:pos="360"/>
              </w:tabs>
              <w:rPr>
                <w:rFonts w:cs="Arial"/>
                <w:b w:val="0"/>
              </w:rPr>
            </w:pPr>
            <w:r>
              <w:rPr>
                <w:rFonts w:cs="Arial"/>
              </w:rPr>
              <w:t>CARRIED</w:t>
            </w: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3C2A6B" w:rsidRDefault="003C2A6B" w:rsidP="00E36A49">
            <w:pPr>
              <w:rPr>
                <w:b/>
                <w:sz w:val="20"/>
              </w:rPr>
            </w:pPr>
          </w:p>
          <w:p w:rsidR="003C2A6B" w:rsidRDefault="003C2A6B" w:rsidP="00E36A49">
            <w:pPr>
              <w:rPr>
                <w:b/>
                <w:sz w:val="20"/>
              </w:rPr>
            </w:pPr>
          </w:p>
          <w:p w:rsidR="00503389" w:rsidRDefault="00503389" w:rsidP="00E36A49">
            <w:pPr>
              <w:rPr>
                <w:b/>
                <w:sz w:val="20"/>
              </w:rPr>
            </w:pPr>
          </w:p>
          <w:p w:rsidR="00503389" w:rsidRDefault="00503389" w:rsidP="00E36A49">
            <w:pPr>
              <w:rPr>
                <w:b/>
                <w:sz w:val="20"/>
              </w:rPr>
            </w:pPr>
          </w:p>
          <w:p w:rsidR="003C2A6B" w:rsidRDefault="003C2A6B" w:rsidP="00E36A49">
            <w:pPr>
              <w:rPr>
                <w:b/>
                <w:sz w:val="20"/>
              </w:rPr>
            </w:pPr>
          </w:p>
          <w:p w:rsidR="00503389" w:rsidRDefault="00503389" w:rsidP="00E36A49">
            <w:pPr>
              <w:rPr>
                <w:b/>
                <w:sz w:val="20"/>
              </w:rPr>
            </w:pPr>
          </w:p>
          <w:p w:rsidR="00477491" w:rsidRDefault="00477491" w:rsidP="00E30A60">
            <w:pPr>
              <w:rPr>
                <w:b/>
                <w:bCs/>
                <w:sz w:val="20"/>
              </w:rPr>
            </w:pPr>
          </w:p>
          <w:p w:rsidR="00477491" w:rsidRDefault="00477491" w:rsidP="00E30A60">
            <w:pPr>
              <w:rPr>
                <w:b/>
                <w:bCs/>
                <w:sz w:val="20"/>
              </w:rPr>
            </w:pPr>
          </w:p>
          <w:p w:rsidR="00503389" w:rsidRDefault="00503389" w:rsidP="00E30A60">
            <w:pPr>
              <w:rPr>
                <w:b/>
                <w:sz w:val="20"/>
              </w:rPr>
            </w:pPr>
            <w:r>
              <w:rPr>
                <w:b/>
                <w:bCs/>
                <w:sz w:val="20"/>
              </w:rPr>
              <w:t xml:space="preserve">RES </w:t>
            </w:r>
            <w:r w:rsidR="00E30A60">
              <w:rPr>
                <w:b/>
                <w:bCs/>
                <w:sz w:val="20"/>
              </w:rPr>
              <w:t>26</w:t>
            </w:r>
          </w:p>
        </w:tc>
      </w:tr>
      <w:tr w:rsidR="00C701F5" w:rsidTr="002379F3">
        <w:trPr>
          <w:gridAfter w:val="1"/>
          <w:wAfter w:w="24" w:type="dxa"/>
          <w:trHeight w:val="395"/>
        </w:trPr>
        <w:tc>
          <w:tcPr>
            <w:tcW w:w="11304" w:type="dxa"/>
            <w:gridSpan w:val="5"/>
            <w:vAlign w:val="center"/>
          </w:tcPr>
          <w:p w:rsidR="00C701F5" w:rsidRDefault="00C701F5" w:rsidP="005D3641">
            <w:pPr>
              <w:rPr>
                <w:b/>
                <w:bCs/>
                <w:sz w:val="20"/>
              </w:rPr>
            </w:pPr>
            <w:r w:rsidRPr="004F7151">
              <w:rPr>
                <w:b/>
                <w:bCs/>
                <w:sz w:val="20"/>
              </w:rPr>
              <w:t xml:space="preserve">13.0 </w:t>
            </w:r>
            <w:r w:rsidR="005D3641" w:rsidRPr="004F7151">
              <w:rPr>
                <w:b/>
                <w:bCs/>
                <w:sz w:val="20"/>
              </w:rPr>
              <w:t>CEO REPORT</w:t>
            </w:r>
            <w:r w:rsidRPr="004F7151">
              <w:rPr>
                <w:b/>
                <w:bCs/>
                <w:sz w:val="20"/>
              </w:rPr>
              <w:t>:</w:t>
            </w:r>
          </w:p>
        </w:tc>
      </w:tr>
      <w:tr w:rsidR="00C701F5" w:rsidTr="002379F3">
        <w:trPr>
          <w:gridAfter w:val="1"/>
          <w:wAfter w:w="24" w:type="dxa"/>
          <w:trHeight w:val="386"/>
        </w:trPr>
        <w:tc>
          <w:tcPr>
            <w:tcW w:w="10080" w:type="dxa"/>
            <w:gridSpan w:val="2"/>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A51D8F">
              <w:rPr>
                <w:rFonts w:cs="Arial"/>
                <w:bCs/>
                <w:sz w:val="20"/>
              </w:rPr>
              <w:t>L. Bonanno presented her report</w:t>
            </w:r>
            <w:r w:rsidR="001272B0">
              <w:rPr>
                <w:rFonts w:cs="Arial"/>
                <w:bCs/>
                <w:sz w:val="20"/>
              </w:rPr>
              <w:t xml:space="preserve"> and provided a brief overview</w:t>
            </w:r>
            <w:r w:rsidR="00A51D8F">
              <w:rPr>
                <w:rFonts w:cs="Arial"/>
                <w:bCs/>
                <w:sz w:val="20"/>
              </w:rPr>
              <w:t xml:space="preserve">.  </w:t>
            </w:r>
          </w:p>
          <w:p w:rsidR="006678C1" w:rsidRDefault="009033D4" w:rsidP="00E30A60">
            <w:pPr>
              <w:rPr>
                <w:rFonts w:cs="Arial"/>
                <w:bCs/>
                <w:sz w:val="20"/>
              </w:rPr>
            </w:pPr>
            <w:r>
              <w:rPr>
                <w:rFonts w:cs="Arial"/>
                <w:bCs/>
                <w:sz w:val="20"/>
              </w:rPr>
              <w:t>●</w:t>
            </w:r>
            <w:r w:rsidR="00477491">
              <w:rPr>
                <w:rFonts w:cs="Arial"/>
                <w:bCs/>
                <w:sz w:val="20"/>
              </w:rPr>
              <w:t xml:space="preserve"> </w:t>
            </w:r>
            <w:r w:rsidR="00721F96">
              <w:rPr>
                <w:rFonts w:cs="Arial"/>
                <w:bCs/>
                <w:sz w:val="20"/>
              </w:rPr>
              <w:t xml:space="preserve">The physician recruiter will be attending </w:t>
            </w:r>
            <w:r w:rsidR="00477491">
              <w:rPr>
                <w:rFonts w:cs="Arial"/>
                <w:bCs/>
                <w:sz w:val="20"/>
              </w:rPr>
              <w:t xml:space="preserve">Greenstone </w:t>
            </w:r>
            <w:r w:rsidR="00721F96">
              <w:rPr>
                <w:rFonts w:cs="Arial"/>
                <w:bCs/>
                <w:sz w:val="20"/>
              </w:rPr>
              <w:t>council meeting with L</w:t>
            </w:r>
            <w:r w:rsidR="00477491">
              <w:rPr>
                <w:rFonts w:cs="Arial"/>
                <w:bCs/>
                <w:sz w:val="20"/>
              </w:rPr>
              <w:t>. Bonanno</w:t>
            </w:r>
            <w:r w:rsidR="00721F96">
              <w:rPr>
                <w:rFonts w:cs="Arial"/>
                <w:bCs/>
                <w:sz w:val="20"/>
              </w:rPr>
              <w:t xml:space="preserve"> on March 25</w:t>
            </w:r>
            <w:r w:rsidR="00721F96" w:rsidRPr="00721F96">
              <w:rPr>
                <w:rFonts w:cs="Arial"/>
                <w:bCs/>
                <w:sz w:val="20"/>
                <w:vertAlign w:val="superscript"/>
              </w:rPr>
              <w:t>th</w:t>
            </w:r>
            <w:r w:rsidR="00721F96">
              <w:rPr>
                <w:rFonts w:cs="Arial"/>
                <w:bCs/>
                <w:sz w:val="20"/>
              </w:rPr>
              <w:t xml:space="preserve">.  </w:t>
            </w:r>
          </w:p>
          <w:p w:rsidR="00721F96" w:rsidRDefault="00477491" w:rsidP="00E30A60">
            <w:pPr>
              <w:rPr>
                <w:rFonts w:cs="Arial"/>
                <w:bCs/>
                <w:sz w:val="20"/>
              </w:rPr>
            </w:pPr>
            <w:r>
              <w:rPr>
                <w:rFonts w:cs="Arial"/>
                <w:bCs/>
                <w:sz w:val="20"/>
              </w:rPr>
              <w:t xml:space="preserve">● </w:t>
            </w:r>
            <w:r w:rsidR="00721F96">
              <w:rPr>
                <w:rFonts w:cs="Arial"/>
                <w:bCs/>
                <w:sz w:val="20"/>
              </w:rPr>
              <w:t>S</w:t>
            </w:r>
            <w:r>
              <w:rPr>
                <w:rFonts w:cs="Arial"/>
                <w:bCs/>
                <w:sz w:val="20"/>
              </w:rPr>
              <w:t xml:space="preserve">. </w:t>
            </w:r>
            <w:proofErr w:type="spellStart"/>
            <w:r>
              <w:rPr>
                <w:rFonts w:cs="Arial"/>
                <w:bCs/>
                <w:sz w:val="20"/>
              </w:rPr>
              <w:t>Duranceau</w:t>
            </w:r>
            <w:r w:rsidR="00721F96">
              <w:rPr>
                <w:rFonts w:cs="Arial"/>
                <w:bCs/>
                <w:sz w:val="20"/>
              </w:rPr>
              <w:t>’s</w:t>
            </w:r>
            <w:proofErr w:type="spellEnd"/>
            <w:r w:rsidR="00721F96">
              <w:rPr>
                <w:rFonts w:cs="Arial"/>
                <w:bCs/>
                <w:sz w:val="20"/>
              </w:rPr>
              <w:t xml:space="preserve"> last day will be May 10</w:t>
            </w:r>
            <w:r w:rsidR="00721F96" w:rsidRPr="00721F96">
              <w:rPr>
                <w:rFonts w:cs="Arial"/>
                <w:bCs/>
                <w:sz w:val="20"/>
                <w:vertAlign w:val="superscript"/>
              </w:rPr>
              <w:t>th</w:t>
            </w:r>
            <w:r w:rsidR="00721F96">
              <w:rPr>
                <w:rFonts w:cs="Arial"/>
                <w:bCs/>
                <w:sz w:val="20"/>
              </w:rPr>
              <w:t xml:space="preserve">.  The successful candidate for the CCS position is </w:t>
            </w:r>
            <w:r>
              <w:rPr>
                <w:rFonts w:cs="Arial"/>
                <w:bCs/>
                <w:sz w:val="20"/>
              </w:rPr>
              <w:t>Brigitte</w:t>
            </w:r>
            <w:r w:rsidR="00721F96">
              <w:rPr>
                <w:rFonts w:cs="Arial"/>
                <w:bCs/>
                <w:sz w:val="20"/>
              </w:rPr>
              <w:t xml:space="preserve"> Oue</w:t>
            </w:r>
            <w:r>
              <w:rPr>
                <w:rFonts w:cs="Arial"/>
                <w:bCs/>
                <w:sz w:val="20"/>
              </w:rPr>
              <w:t>l</w:t>
            </w:r>
            <w:r w:rsidR="00721F96">
              <w:rPr>
                <w:rFonts w:cs="Arial"/>
                <w:bCs/>
                <w:sz w:val="20"/>
              </w:rPr>
              <w:t xml:space="preserve">let. </w:t>
            </w:r>
          </w:p>
          <w:p w:rsidR="00E30A60" w:rsidRDefault="00E30A60" w:rsidP="00E30A60">
            <w:pPr>
              <w:rPr>
                <w:rFonts w:cs="Arial"/>
                <w:bCs/>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w:t>
            </w:r>
            <w:r w:rsidR="00477491">
              <w:rPr>
                <w:rFonts w:cs="Arial"/>
                <w:b/>
                <w:sz w:val="20"/>
              </w:rPr>
              <w:t xml:space="preserve">M. Letourneau </w:t>
            </w:r>
            <w:r w:rsidRPr="0084729C">
              <w:rPr>
                <w:rFonts w:cs="Arial"/>
                <w:b/>
                <w:sz w:val="20"/>
              </w:rPr>
              <w:t xml:space="preserve">and seconded </w:t>
            </w:r>
            <w:r w:rsidR="002C5064">
              <w:rPr>
                <w:rFonts w:cs="Arial"/>
                <w:b/>
                <w:sz w:val="20"/>
              </w:rPr>
              <w:t xml:space="preserve">by </w:t>
            </w:r>
            <w:r w:rsidR="00477491">
              <w:rPr>
                <w:rFonts w:cs="Arial"/>
                <w:b/>
                <w:sz w:val="20"/>
              </w:rPr>
              <w:t xml:space="preserve">R. Humphreys </w:t>
            </w:r>
            <w:r w:rsidRPr="0084729C">
              <w:rPr>
                <w:rFonts w:cs="Arial"/>
                <w:b/>
                <w:sz w:val="20"/>
              </w:rPr>
              <w:t xml:space="preserve">that the report from the CEO be </w:t>
            </w:r>
            <w:r>
              <w:rPr>
                <w:rFonts w:cs="Arial"/>
                <w:b/>
                <w:sz w:val="20"/>
              </w:rPr>
              <w:t>approved as presented.</w:t>
            </w:r>
          </w:p>
          <w:p w:rsidR="00C701F5" w:rsidRDefault="00E21AA9" w:rsidP="009F0D16">
            <w:pPr>
              <w:pStyle w:val="BodyText2"/>
              <w:tabs>
                <w:tab w:val="left" w:pos="360"/>
              </w:tabs>
              <w:rPr>
                <w:rFonts w:cs="Arial"/>
              </w:rPr>
            </w:pPr>
            <w:r>
              <w:rPr>
                <w:rFonts w:cs="Arial"/>
              </w:rPr>
              <w:t>CARRIED</w:t>
            </w:r>
          </w:p>
          <w:p w:rsidR="00477491" w:rsidRDefault="00477491" w:rsidP="009F0D16">
            <w:pPr>
              <w:pStyle w:val="BodyText2"/>
              <w:tabs>
                <w:tab w:val="left" w:pos="360"/>
              </w:tabs>
              <w:rPr>
                <w:rFonts w:cs="Arial"/>
              </w:rPr>
            </w:pPr>
          </w:p>
          <w:p w:rsidR="00477491" w:rsidRDefault="00477491" w:rsidP="009F0D16">
            <w:pPr>
              <w:pStyle w:val="BodyText2"/>
              <w:tabs>
                <w:tab w:val="left" w:pos="360"/>
              </w:tabs>
              <w:rPr>
                <w:rFonts w:cs="Arial"/>
              </w:rPr>
            </w:pPr>
          </w:p>
          <w:p w:rsidR="009247A8" w:rsidRDefault="009247A8" w:rsidP="009F0D16">
            <w:pPr>
              <w:pStyle w:val="BodyText2"/>
              <w:tabs>
                <w:tab w:val="left" w:pos="360"/>
              </w:tabs>
              <w:rPr>
                <w:rFonts w:cs="Arial"/>
              </w:rPr>
            </w:pPr>
          </w:p>
          <w:p w:rsidR="00282FDB" w:rsidRDefault="00282FDB" w:rsidP="009F0D16">
            <w:pPr>
              <w:pStyle w:val="BodyText2"/>
              <w:tabs>
                <w:tab w:val="left" w:pos="360"/>
              </w:tabs>
              <w:rPr>
                <w:rFonts w:cs="Arial"/>
              </w:rPr>
            </w:pPr>
          </w:p>
          <w:p w:rsidR="00CA298B" w:rsidRPr="008E2D9E" w:rsidRDefault="00CA298B" w:rsidP="009F0D16">
            <w:pPr>
              <w:pStyle w:val="BodyText2"/>
              <w:tabs>
                <w:tab w:val="left" w:pos="360"/>
              </w:tabs>
              <w:rPr>
                <w:rFonts w:cs="Arial"/>
              </w:rPr>
            </w:pP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477893" w:rsidRDefault="00477893" w:rsidP="00477893">
            <w:pPr>
              <w:rPr>
                <w:b/>
                <w:bCs/>
                <w:sz w:val="20"/>
              </w:rPr>
            </w:pPr>
          </w:p>
          <w:p w:rsidR="00477491" w:rsidRDefault="00477491" w:rsidP="00E30A60">
            <w:pPr>
              <w:rPr>
                <w:b/>
                <w:bCs/>
                <w:sz w:val="20"/>
              </w:rPr>
            </w:pPr>
          </w:p>
          <w:p w:rsidR="00477491" w:rsidRDefault="00477491" w:rsidP="00E30A60">
            <w:pPr>
              <w:rPr>
                <w:b/>
                <w:bCs/>
                <w:sz w:val="20"/>
              </w:rPr>
            </w:pPr>
          </w:p>
          <w:p w:rsidR="00C701F5" w:rsidRDefault="00AA37BC" w:rsidP="00E30A60">
            <w:pPr>
              <w:rPr>
                <w:b/>
                <w:bCs/>
                <w:sz w:val="20"/>
              </w:rPr>
            </w:pPr>
            <w:r>
              <w:rPr>
                <w:b/>
                <w:bCs/>
                <w:sz w:val="20"/>
              </w:rPr>
              <w:t xml:space="preserve">RES </w:t>
            </w:r>
            <w:r w:rsidR="00E30A60">
              <w:rPr>
                <w:b/>
                <w:bCs/>
                <w:sz w:val="20"/>
              </w:rPr>
              <w:t>27</w:t>
            </w:r>
          </w:p>
        </w:tc>
      </w:tr>
      <w:tr w:rsidR="008351C7" w:rsidTr="002379F3">
        <w:trPr>
          <w:gridAfter w:val="2"/>
          <w:wAfter w:w="260" w:type="dxa"/>
          <w:trHeight w:val="386"/>
        </w:trPr>
        <w:tc>
          <w:tcPr>
            <w:tcW w:w="11068" w:type="dxa"/>
            <w:gridSpan w:val="4"/>
            <w:tcBorders>
              <w:bottom w:val="single" w:sz="4" w:space="0" w:color="auto"/>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72"/>
              <w:gridCol w:w="1332"/>
            </w:tblGrid>
            <w:tr w:rsidR="008351C7" w:rsidTr="00AB7324">
              <w:trPr>
                <w:trHeight w:val="395"/>
              </w:trPr>
              <w:tc>
                <w:tcPr>
                  <w:tcW w:w="11304" w:type="dxa"/>
                  <w:gridSpan w:val="2"/>
                  <w:tcBorders>
                    <w:bottom w:val="single" w:sz="4" w:space="0" w:color="auto"/>
                  </w:tcBorders>
                  <w:vAlign w:val="center"/>
                </w:tcPr>
                <w:p w:rsidR="008351C7" w:rsidRDefault="008351C7" w:rsidP="00AB7324">
                  <w:pPr>
                    <w:ind w:left="-133"/>
                    <w:rPr>
                      <w:b/>
                      <w:bCs/>
                      <w:sz w:val="20"/>
                    </w:rPr>
                  </w:pPr>
                  <w:r>
                    <w:rPr>
                      <w:b/>
                      <w:bCs/>
                      <w:sz w:val="20"/>
                    </w:rPr>
                    <w:lastRenderedPageBreak/>
                    <w:t>14.0 DECISION OF BOARD:</w:t>
                  </w:r>
                </w:p>
              </w:tc>
            </w:tr>
            <w:tr w:rsidR="008351C7" w:rsidTr="00AB7324">
              <w:trPr>
                <w:trHeight w:val="386"/>
              </w:trPr>
              <w:tc>
                <w:tcPr>
                  <w:tcW w:w="9972" w:type="dxa"/>
                  <w:tcBorders>
                    <w:top w:val="single" w:sz="4" w:space="0" w:color="auto"/>
                    <w:bottom w:val="single" w:sz="4" w:space="0" w:color="auto"/>
                  </w:tcBorders>
                  <w:vAlign w:val="center"/>
                </w:tcPr>
                <w:p w:rsidR="008351C7" w:rsidRPr="00312B93" w:rsidRDefault="008351C7" w:rsidP="00AB7324">
                  <w:pPr>
                    <w:ind w:left="-133"/>
                    <w:rPr>
                      <w:rFonts w:cs="Arial"/>
                      <w:b/>
                      <w:bCs/>
                      <w:sz w:val="20"/>
                    </w:rPr>
                  </w:pPr>
                  <w:r w:rsidRPr="00312B93">
                    <w:rPr>
                      <w:rFonts w:cs="Arial"/>
                      <w:b/>
                      <w:bCs/>
                      <w:sz w:val="20"/>
                    </w:rPr>
                    <w:t>14.1 Physician Privileges</w:t>
                  </w:r>
                </w:p>
                <w:p w:rsidR="008351C7" w:rsidRDefault="008351C7" w:rsidP="00AB7324">
                  <w:pPr>
                    <w:ind w:left="-133"/>
                    <w:rPr>
                      <w:rFonts w:cs="Arial"/>
                      <w:bCs/>
                      <w:sz w:val="20"/>
                    </w:rPr>
                  </w:pPr>
                  <w:r>
                    <w:rPr>
                      <w:rFonts w:cs="Arial"/>
                      <w:bCs/>
                      <w:sz w:val="20"/>
                    </w:rPr>
                    <w:t>● The list of Physician Privileges requests from the MAC meeting was presented to the Board for review.</w:t>
                  </w:r>
                </w:p>
                <w:p w:rsidR="008351C7" w:rsidRDefault="008351C7" w:rsidP="00AB7324">
                  <w:pPr>
                    <w:ind w:left="-133"/>
                    <w:rPr>
                      <w:rFonts w:cs="Arial"/>
                      <w:bCs/>
                      <w:sz w:val="20"/>
                    </w:rPr>
                  </w:pPr>
                  <w:r w:rsidRPr="0084729C">
                    <w:rPr>
                      <w:rFonts w:cs="Arial"/>
                      <w:b/>
                      <w:sz w:val="20"/>
                    </w:rPr>
                    <w:t xml:space="preserve">It was moved </w:t>
                  </w:r>
                  <w:r>
                    <w:rPr>
                      <w:rFonts w:cs="Arial"/>
                      <w:b/>
                      <w:sz w:val="20"/>
                    </w:rPr>
                    <w:t>by</w:t>
                  </w:r>
                  <w:r w:rsidR="00477491">
                    <w:rPr>
                      <w:rFonts w:cs="Arial"/>
                      <w:b/>
                      <w:sz w:val="20"/>
                    </w:rPr>
                    <w:t xml:space="preserve"> J. McPherson </w:t>
                  </w:r>
                  <w:r w:rsidRPr="0084729C">
                    <w:rPr>
                      <w:rFonts w:cs="Arial"/>
                      <w:b/>
                      <w:sz w:val="20"/>
                    </w:rPr>
                    <w:t xml:space="preserve">and seconded </w:t>
                  </w:r>
                  <w:r>
                    <w:rPr>
                      <w:rFonts w:cs="Arial"/>
                      <w:b/>
                      <w:sz w:val="20"/>
                    </w:rPr>
                    <w:t>by</w:t>
                  </w:r>
                  <w:r w:rsidR="00477491">
                    <w:rPr>
                      <w:rFonts w:cs="Arial"/>
                      <w:b/>
                      <w:sz w:val="20"/>
                    </w:rPr>
                    <w:t xml:space="preserve"> R. Humphreys </w:t>
                  </w:r>
                  <w:r w:rsidRPr="0084729C">
                    <w:rPr>
                      <w:rFonts w:cs="Arial"/>
                      <w:b/>
                      <w:sz w:val="20"/>
                    </w:rPr>
                    <w:t xml:space="preserve">that the </w:t>
                  </w:r>
                  <w:r>
                    <w:rPr>
                      <w:rFonts w:cs="Arial"/>
                      <w:b/>
                      <w:sz w:val="20"/>
                    </w:rPr>
                    <w:t>list of Physician Privileges be</w:t>
                  </w:r>
                  <w:r w:rsidRPr="0084729C">
                    <w:rPr>
                      <w:rFonts w:cs="Arial"/>
                      <w:b/>
                      <w:sz w:val="20"/>
                    </w:rPr>
                    <w:t xml:space="preserve"> </w:t>
                  </w:r>
                  <w:r>
                    <w:rPr>
                      <w:rFonts w:cs="Arial"/>
                      <w:b/>
                      <w:sz w:val="20"/>
                    </w:rPr>
                    <w:t>approved as presented.</w:t>
                  </w:r>
                </w:p>
                <w:p w:rsidR="008351C7" w:rsidRDefault="008351C7" w:rsidP="00AB7324">
                  <w:pPr>
                    <w:pStyle w:val="BodyText2"/>
                    <w:tabs>
                      <w:tab w:val="left" w:pos="360"/>
                    </w:tabs>
                    <w:ind w:left="-133"/>
                    <w:rPr>
                      <w:rFonts w:cs="Arial"/>
                    </w:rPr>
                  </w:pPr>
                  <w:r>
                    <w:rPr>
                      <w:rFonts w:cs="Arial"/>
                    </w:rPr>
                    <w:t xml:space="preserve">    CARRIED</w:t>
                  </w:r>
                </w:p>
                <w:p w:rsidR="008351C7" w:rsidRPr="00D007D7" w:rsidRDefault="008351C7" w:rsidP="00485A4F">
                  <w:pPr>
                    <w:pStyle w:val="BodyText2"/>
                    <w:tabs>
                      <w:tab w:val="left" w:pos="47"/>
                    </w:tabs>
                    <w:ind w:left="47"/>
                    <w:rPr>
                      <w:rFonts w:cs="Arial"/>
                      <w:bCs/>
                    </w:rPr>
                  </w:pPr>
                </w:p>
              </w:tc>
              <w:tc>
                <w:tcPr>
                  <w:tcW w:w="1332" w:type="dxa"/>
                  <w:tcBorders>
                    <w:top w:val="single" w:sz="4" w:space="0" w:color="auto"/>
                    <w:bottom w:val="single" w:sz="4" w:space="0" w:color="auto"/>
                  </w:tcBorders>
                </w:tcPr>
                <w:p w:rsidR="008351C7" w:rsidRDefault="008351C7" w:rsidP="008A78D6">
                  <w:pPr>
                    <w:ind w:left="162"/>
                    <w:rPr>
                      <w:b/>
                      <w:bCs/>
                      <w:sz w:val="20"/>
                    </w:rPr>
                  </w:pPr>
                </w:p>
                <w:p w:rsidR="008351C7" w:rsidRDefault="008351C7" w:rsidP="008A78D6">
                  <w:pPr>
                    <w:ind w:left="162"/>
                    <w:rPr>
                      <w:b/>
                      <w:bCs/>
                      <w:sz w:val="20"/>
                    </w:rPr>
                  </w:pPr>
                </w:p>
                <w:p w:rsidR="008351C7" w:rsidRDefault="008351C7" w:rsidP="00E30A60">
                  <w:pPr>
                    <w:ind w:left="65" w:hanging="65"/>
                    <w:rPr>
                      <w:b/>
                      <w:bCs/>
                      <w:sz w:val="20"/>
                    </w:rPr>
                  </w:pPr>
                  <w:r>
                    <w:rPr>
                      <w:b/>
                      <w:bCs/>
                      <w:sz w:val="20"/>
                    </w:rPr>
                    <w:t xml:space="preserve">RES </w:t>
                  </w:r>
                  <w:r w:rsidR="00E30A60">
                    <w:rPr>
                      <w:b/>
                      <w:bCs/>
                      <w:sz w:val="20"/>
                    </w:rPr>
                    <w:t>28</w:t>
                  </w:r>
                </w:p>
              </w:tc>
            </w:tr>
            <w:tr w:rsidR="00AB7324" w:rsidTr="00AB7324">
              <w:trPr>
                <w:trHeight w:val="386"/>
              </w:trPr>
              <w:tc>
                <w:tcPr>
                  <w:tcW w:w="11304" w:type="dxa"/>
                  <w:gridSpan w:val="2"/>
                  <w:tcBorders>
                    <w:top w:val="single" w:sz="4" w:space="0" w:color="auto"/>
                    <w:bottom w:val="nil"/>
                  </w:tcBorders>
                  <w:vAlign w:val="center"/>
                </w:tcPr>
                <w:p w:rsidR="00AB7324" w:rsidRPr="00AB7324" w:rsidRDefault="00AB7324">
                  <w:pPr>
                    <w:rPr>
                      <w:sz w:val="10"/>
                      <w:szCs w:val="10"/>
                    </w:rPr>
                  </w:pPr>
                </w:p>
                <w:tbl>
                  <w:tblPr>
                    <w:tblW w:w="20891"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57"/>
                    <w:gridCol w:w="9857"/>
                    <w:gridCol w:w="1177"/>
                  </w:tblGrid>
                  <w:tr w:rsidR="00AB7324" w:rsidTr="00A1796B">
                    <w:trPr>
                      <w:trHeight w:val="306"/>
                    </w:trPr>
                    <w:tc>
                      <w:tcPr>
                        <w:tcW w:w="20891" w:type="dxa"/>
                        <w:gridSpan w:val="3"/>
                      </w:tcPr>
                      <w:p w:rsidR="00AB7324" w:rsidRDefault="00AB7324" w:rsidP="00AB7324">
                        <w:pPr>
                          <w:ind w:firstLine="47"/>
                          <w:rPr>
                            <w:b/>
                            <w:bCs/>
                            <w:sz w:val="20"/>
                          </w:rPr>
                        </w:pPr>
                        <w:r>
                          <w:rPr>
                            <w:rFonts w:cs="Arial"/>
                            <w:b/>
                            <w:sz w:val="20"/>
                          </w:rPr>
                          <w:t>15.0 ROUND TABLE DISCUSSION</w:t>
                        </w:r>
                      </w:p>
                    </w:tc>
                  </w:tr>
                  <w:tr w:rsidR="00AB7324" w:rsidRPr="00A67E18" w:rsidTr="00A1796B">
                    <w:trPr>
                      <w:gridAfter w:val="1"/>
                      <w:wAfter w:w="1177" w:type="dxa"/>
                      <w:trHeight w:val="557"/>
                    </w:trPr>
                    <w:tc>
                      <w:tcPr>
                        <w:tcW w:w="9857" w:type="dxa"/>
                      </w:tcPr>
                      <w:p w:rsidR="00AA6784" w:rsidRDefault="00AB7324" w:rsidP="00CA298B">
                        <w:pPr>
                          <w:tabs>
                            <w:tab w:val="left" w:pos="-144"/>
                          </w:tabs>
                          <w:ind w:left="47"/>
                          <w:rPr>
                            <w:rFonts w:cs="Arial"/>
                            <w:bCs/>
                            <w:sz w:val="20"/>
                          </w:rPr>
                        </w:pPr>
                        <w:r>
                          <w:rPr>
                            <w:rFonts w:cs="Arial"/>
                            <w:bCs/>
                            <w:sz w:val="20"/>
                          </w:rPr>
                          <w:t>●</w:t>
                        </w:r>
                        <w:r w:rsidR="00A1796B">
                          <w:rPr>
                            <w:rFonts w:cs="Arial"/>
                            <w:bCs/>
                            <w:sz w:val="20"/>
                          </w:rPr>
                          <w:t xml:space="preserve"> L</w:t>
                        </w:r>
                        <w:r w:rsidR="00477491">
                          <w:rPr>
                            <w:rFonts w:cs="Arial"/>
                            <w:bCs/>
                            <w:sz w:val="20"/>
                          </w:rPr>
                          <w:t>. Heerema</w:t>
                        </w:r>
                        <w:r w:rsidR="00A1796B">
                          <w:rPr>
                            <w:rFonts w:cs="Arial"/>
                            <w:bCs/>
                            <w:sz w:val="20"/>
                          </w:rPr>
                          <w:t xml:space="preserve"> noted the outbreak was very long and wanted to say thank you to everyone for your </w:t>
                        </w:r>
                        <w:r w:rsidR="00477491">
                          <w:rPr>
                            <w:rFonts w:cs="Arial"/>
                            <w:bCs/>
                            <w:sz w:val="20"/>
                          </w:rPr>
                          <w:t>diligence</w:t>
                        </w:r>
                        <w:r w:rsidR="00A1796B">
                          <w:rPr>
                            <w:rFonts w:cs="Arial"/>
                            <w:bCs/>
                            <w:sz w:val="20"/>
                          </w:rPr>
                          <w:t xml:space="preserve"> that it did not affect LTC.  </w:t>
                        </w:r>
                        <w:r w:rsidR="002379F3">
                          <w:rPr>
                            <w:rFonts w:cs="Arial"/>
                            <w:bCs/>
                            <w:sz w:val="20"/>
                          </w:rPr>
                          <w:t xml:space="preserve"> It is still in the community.</w:t>
                        </w:r>
                      </w:p>
                      <w:p w:rsidR="002379F3" w:rsidRDefault="006E5D6E" w:rsidP="00CA298B">
                        <w:pPr>
                          <w:tabs>
                            <w:tab w:val="left" w:pos="-144"/>
                          </w:tabs>
                          <w:ind w:left="47"/>
                          <w:rPr>
                            <w:rFonts w:cs="Arial"/>
                            <w:bCs/>
                            <w:sz w:val="20"/>
                          </w:rPr>
                        </w:pPr>
                        <w:r>
                          <w:rPr>
                            <w:rFonts w:cs="Arial"/>
                            <w:bCs/>
                            <w:sz w:val="20"/>
                          </w:rPr>
                          <w:t xml:space="preserve">● </w:t>
                        </w:r>
                        <w:r w:rsidR="002379F3">
                          <w:rPr>
                            <w:rFonts w:cs="Arial"/>
                            <w:bCs/>
                            <w:sz w:val="20"/>
                          </w:rPr>
                          <w:t>J</w:t>
                        </w:r>
                        <w:r>
                          <w:rPr>
                            <w:rFonts w:cs="Arial"/>
                            <w:bCs/>
                            <w:sz w:val="20"/>
                          </w:rPr>
                          <w:t>. McPherson</w:t>
                        </w:r>
                        <w:r w:rsidR="002379F3">
                          <w:rPr>
                            <w:rFonts w:cs="Arial"/>
                            <w:bCs/>
                            <w:sz w:val="20"/>
                          </w:rPr>
                          <w:t xml:space="preserve"> noted this was a good meeting </w:t>
                        </w:r>
                        <w:r>
                          <w:rPr>
                            <w:rFonts w:cs="Arial"/>
                            <w:bCs/>
                            <w:sz w:val="20"/>
                          </w:rPr>
                          <w:t>focusing</w:t>
                        </w:r>
                        <w:r w:rsidR="00601BE9">
                          <w:rPr>
                            <w:rFonts w:cs="Arial"/>
                            <w:bCs/>
                            <w:sz w:val="20"/>
                          </w:rPr>
                          <w:t xml:space="preserve"> on generative governance</w:t>
                        </w:r>
                        <w:r w:rsidR="002379F3">
                          <w:rPr>
                            <w:rFonts w:cs="Arial"/>
                            <w:bCs/>
                            <w:sz w:val="20"/>
                          </w:rPr>
                          <w:t xml:space="preserve">.  </w:t>
                        </w:r>
                      </w:p>
                      <w:p w:rsidR="00AA6784" w:rsidRDefault="00601BE9" w:rsidP="00CA298B">
                        <w:pPr>
                          <w:tabs>
                            <w:tab w:val="left" w:pos="-144"/>
                          </w:tabs>
                          <w:ind w:left="47"/>
                          <w:rPr>
                            <w:rFonts w:cs="Arial"/>
                            <w:bCs/>
                            <w:sz w:val="20"/>
                          </w:rPr>
                        </w:pPr>
                        <w:r>
                          <w:rPr>
                            <w:rFonts w:cs="Arial"/>
                            <w:bCs/>
                            <w:sz w:val="20"/>
                          </w:rPr>
                          <w:t xml:space="preserve">● </w:t>
                        </w:r>
                        <w:r w:rsidR="002379F3">
                          <w:rPr>
                            <w:rFonts w:cs="Arial"/>
                            <w:bCs/>
                            <w:sz w:val="20"/>
                          </w:rPr>
                          <w:t>Dr. Laine noted we had a couple of medical students that enjoyed their time here and left the end of February.  One was from northern BC and one from Sudbury</w:t>
                        </w:r>
                      </w:p>
                      <w:p w:rsidR="002379F3" w:rsidRDefault="00601BE9" w:rsidP="00CA298B">
                        <w:pPr>
                          <w:tabs>
                            <w:tab w:val="left" w:pos="-144"/>
                          </w:tabs>
                          <w:ind w:left="47"/>
                          <w:rPr>
                            <w:rFonts w:cs="Arial"/>
                            <w:bCs/>
                            <w:sz w:val="20"/>
                          </w:rPr>
                        </w:pPr>
                        <w:r>
                          <w:rPr>
                            <w:rFonts w:cs="Arial"/>
                            <w:bCs/>
                            <w:sz w:val="20"/>
                          </w:rPr>
                          <w:t xml:space="preserve">● </w:t>
                        </w:r>
                        <w:r w:rsidR="002379F3">
                          <w:rPr>
                            <w:rFonts w:cs="Arial"/>
                            <w:bCs/>
                            <w:sz w:val="20"/>
                          </w:rPr>
                          <w:t>S</w:t>
                        </w:r>
                        <w:r>
                          <w:rPr>
                            <w:rFonts w:cs="Arial"/>
                            <w:bCs/>
                            <w:sz w:val="20"/>
                          </w:rPr>
                          <w:t>. Duranceau</w:t>
                        </w:r>
                        <w:r w:rsidR="002379F3">
                          <w:rPr>
                            <w:rFonts w:cs="Arial"/>
                            <w:bCs/>
                            <w:sz w:val="20"/>
                          </w:rPr>
                          <w:t xml:space="preserve"> noted during the </w:t>
                        </w:r>
                        <w:r>
                          <w:rPr>
                            <w:rFonts w:cs="Arial"/>
                            <w:bCs/>
                            <w:sz w:val="20"/>
                          </w:rPr>
                          <w:t xml:space="preserve">Lab </w:t>
                        </w:r>
                        <w:r w:rsidR="002379F3">
                          <w:rPr>
                            <w:rFonts w:cs="Arial"/>
                            <w:bCs/>
                            <w:sz w:val="20"/>
                          </w:rPr>
                          <w:t>accreditation 93.9% of 424 standards</w:t>
                        </w:r>
                        <w:r>
                          <w:rPr>
                            <w:rFonts w:cs="Arial"/>
                            <w:bCs/>
                            <w:sz w:val="20"/>
                          </w:rPr>
                          <w:t xml:space="preserve"> were meet</w:t>
                        </w:r>
                        <w:r w:rsidR="002379F3">
                          <w:rPr>
                            <w:rFonts w:cs="Arial"/>
                            <w:bCs/>
                            <w:sz w:val="20"/>
                          </w:rPr>
                          <w:t xml:space="preserve">.   The new way of doing </w:t>
                        </w:r>
                        <w:r>
                          <w:rPr>
                            <w:rFonts w:cs="Arial"/>
                            <w:bCs/>
                            <w:sz w:val="20"/>
                          </w:rPr>
                          <w:t>the accreditation is that</w:t>
                        </w:r>
                        <w:r w:rsidR="002379F3">
                          <w:rPr>
                            <w:rFonts w:cs="Arial"/>
                            <w:bCs/>
                            <w:sz w:val="20"/>
                          </w:rPr>
                          <w:t xml:space="preserve"> if they ask for something and you </w:t>
                        </w:r>
                        <w:r w:rsidR="008D303D">
                          <w:rPr>
                            <w:rFonts w:cs="Arial"/>
                            <w:bCs/>
                            <w:sz w:val="20"/>
                          </w:rPr>
                          <w:t>cannot</w:t>
                        </w:r>
                        <w:r w:rsidR="002379F3">
                          <w:rPr>
                            <w:rFonts w:cs="Arial"/>
                            <w:bCs/>
                            <w:sz w:val="20"/>
                          </w:rPr>
                          <w:t xml:space="preserve"> provide it on site you get </w:t>
                        </w:r>
                        <w:r w:rsidR="00282FDB">
                          <w:rPr>
                            <w:rFonts w:cs="Arial"/>
                            <w:bCs/>
                            <w:sz w:val="20"/>
                          </w:rPr>
                          <w:t>marked negative</w:t>
                        </w:r>
                        <w:r w:rsidR="002379F3">
                          <w:rPr>
                            <w:rFonts w:cs="Arial"/>
                            <w:bCs/>
                            <w:sz w:val="20"/>
                          </w:rPr>
                          <w:t xml:space="preserve"> for it.   Action plan needs to be put into place within 90 days.  </w:t>
                        </w:r>
                        <w:r w:rsidR="008D303D">
                          <w:rPr>
                            <w:rFonts w:cs="Arial"/>
                            <w:bCs/>
                            <w:sz w:val="20"/>
                          </w:rPr>
                          <w:t xml:space="preserve"> Some indicators </w:t>
                        </w:r>
                        <w:r>
                          <w:rPr>
                            <w:rFonts w:cs="Arial"/>
                            <w:bCs/>
                            <w:sz w:val="20"/>
                          </w:rPr>
                          <w:t>are</w:t>
                        </w:r>
                        <w:r w:rsidR="008D303D">
                          <w:rPr>
                            <w:rFonts w:cs="Arial"/>
                            <w:bCs/>
                            <w:sz w:val="20"/>
                          </w:rPr>
                          <w:t xml:space="preserve"> being kept too long, if they are going well they need to be changed.  Effectiveness still needs to be evaluated.  The major </w:t>
                        </w:r>
                        <w:r w:rsidR="00280807">
                          <w:rPr>
                            <w:rFonts w:cs="Arial"/>
                            <w:bCs/>
                            <w:sz w:val="20"/>
                          </w:rPr>
                          <w:t>nonconformance</w:t>
                        </w:r>
                        <w:r w:rsidR="008D303D">
                          <w:rPr>
                            <w:rFonts w:cs="Arial"/>
                            <w:bCs/>
                            <w:sz w:val="20"/>
                          </w:rPr>
                          <w:t xml:space="preserve"> dealt with education and if a lab tech is terminated we need to advise the college which we do not have a process in place for.  </w:t>
                        </w:r>
                      </w:p>
                      <w:p w:rsidR="00280807" w:rsidRDefault="00601BE9" w:rsidP="00CA298B">
                        <w:pPr>
                          <w:tabs>
                            <w:tab w:val="left" w:pos="-144"/>
                          </w:tabs>
                          <w:ind w:left="47"/>
                          <w:rPr>
                            <w:rFonts w:cs="Arial"/>
                            <w:bCs/>
                            <w:sz w:val="20"/>
                          </w:rPr>
                        </w:pPr>
                        <w:r>
                          <w:rPr>
                            <w:rFonts w:cs="Arial"/>
                            <w:bCs/>
                            <w:sz w:val="20"/>
                          </w:rPr>
                          <w:t xml:space="preserve">● </w:t>
                        </w:r>
                        <w:r w:rsidR="00280807">
                          <w:rPr>
                            <w:rFonts w:cs="Arial"/>
                            <w:bCs/>
                            <w:sz w:val="20"/>
                          </w:rPr>
                          <w:t>S</w:t>
                        </w:r>
                        <w:r>
                          <w:rPr>
                            <w:rFonts w:cs="Arial"/>
                            <w:bCs/>
                            <w:sz w:val="20"/>
                          </w:rPr>
                          <w:t>. Duranceau</w:t>
                        </w:r>
                        <w:r w:rsidR="00280807">
                          <w:rPr>
                            <w:rFonts w:cs="Arial"/>
                            <w:bCs/>
                            <w:sz w:val="20"/>
                          </w:rPr>
                          <w:t xml:space="preserve"> noted you will see a lot more event reporting for the lab as this needs to be documented more thoroughly. </w:t>
                        </w:r>
                      </w:p>
                      <w:p w:rsidR="00CA298B" w:rsidRPr="00A67E18" w:rsidRDefault="00601BE9" w:rsidP="00CA298B">
                        <w:pPr>
                          <w:tabs>
                            <w:tab w:val="left" w:pos="-144"/>
                          </w:tabs>
                          <w:ind w:left="47"/>
                          <w:rPr>
                            <w:rFonts w:cs="Arial"/>
                            <w:bCs/>
                            <w:sz w:val="20"/>
                          </w:rPr>
                        </w:pPr>
                        <w:r>
                          <w:rPr>
                            <w:rFonts w:cs="Arial"/>
                            <w:bCs/>
                            <w:sz w:val="20"/>
                          </w:rPr>
                          <w:t>● V. Tschajka</w:t>
                        </w:r>
                        <w:r w:rsidR="00280807">
                          <w:rPr>
                            <w:rFonts w:cs="Arial"/>
                            <w:bCs/>
                            <w:sz w:val="20"/>
                          </w:rPr>
                          <w:t xml:space="preserve"> noted he is please</w:t>
                        </w:r>
                        <w:r w:rsidR="00282FDB">
                          <w:rPr>
                            <w:rFonts w:cs="Arial"/>
                            <w:bCs/>
                            <w:sz w:val="20"/>
                          </w:rPr>
                          <w:t>d</w:t>
                        </w:r>
                        <w:r w:rsidR="00280807">
                          <w:rPr>
                            <w:rFonts w:cs="Arial"/>
                            <w:bCs/>
                            <w:sz w:val="20"/>
                          </w:rPr>
                          <w:t xml:space="preserve"> </w:t>
                        </w:r>
                        <w:r>
                          <w:rPr>
                            <w:rFonts w:cs="Arial"/>
                            <w:bCs/>
                            <w:sz w:val="20"/>
                          </w:rPr>
                          <w:t xml:space="preserve">that </w:t>
                        </w:r>
                        <w:r w:rsidR="00280807">
                          <w:rPr>
                            <w:rFonts w:cs="Arial"/>
                            <w:bCs/>
                            <w:sz w:val="20"/>
                          </w:rPr>
                          <w:t>S</w:t>
                        </w:r>
                        <w:r>
                          <w:rPr>
                            <w:rFonts w:cs="Arial"/>
                            <w:bCs/>
                            <w:sz w:val="20"/>
                          </w:rPr>
                          <w:t>. Potts</w:t>
                        </w:r>
                        <w:r w:rsidR="00280807">
                          <w:rPr>
                            <w:rFonts w:cs="Arial"/>
                            <w:bCs/>
                            <w:sz w:val="20"/>
                          </w:rPr>
                          <w:t xml:space="preserve"> is joining the next meeting.  </w:t>
                        </w:r>
                      </w:p>
                      <w:p w:rsidR="00AB7324" w:rsidRPr="00A67E18" w:rsidRDefault="00AB7324" w:rsidP="00485A4F">
                        <w:pPr>
                          <w:tabs>
                            <w:tab w:val="left" w:pos="-144"/>
                          </w:tabs>
                          <w:ind w:left="47"/>
                          <w:rPr>
                            <w:rFonts w:cs="Arial"/>
                            <w:bCs/>
                            <w:sz w:val="20"/>
                          </w:rPr>
                        </w:pPr>
                      </w:p>
                    </w:tc>
                    <w:tc>
                      <w:tcPr>
                        <w:tcW w:w="9857" w:type="dxa"/>
                      </w:tcPr>
                      <w:p w:rsidR="00AB7324" w:rsidRDefault="00AB7324" w:rsidP="00485A4F">
                        <w:pPr>
                          <w:tabs>
                            <w:tab w:val="left" w:pos="-144"/>
                          </w:tabs>
                          <w:ind w:left="47"/>
                          <w:rPr>
                            <w:rFonts w:cs="Arial"/>
                            <w:bCs/>
                            <w:sz w:val="20"/>
                          </w:rPr>
                        </w:pPr>
                      </w:p>
                    </w:tc>
                  </w:tr>
                </w:tbl>
                <w:p w:rsidR="00AB7324" w:rsidRDefault="00AB7324" w:rsidP="008A78D6">
                  <w:pPr>
                    <w:ind w:left="162"/>
                    <w:rPr>
                      <w:b/>
                      <w:bCs/>
                      <w:sz w:val="20"/>
                    </w:rPr>
                  </w:pPr>
                </w:p>
              </w:tc>
            </w:tr>
          </w:tbl>
          <w:p w:rsidR="008351C7" w:rsidRDefault="008351C7" w:rsidP="00452E4A">
            <w:pPr>
              <w:rPr>
                <w:rFonts w:cs="Arial"/>
                <w:bCs/>
                <w:sz w:val="20"/>
              </w:rPr>
            </w:pPr>
          </w:p>
        </w:tc>
      </w:tr>
      <w:tr w:rsidR="005D3641" w:rsidTr="002379F3">
        <w:trPr>
          <w:gridBefore w:val="1"/>
          <w:wBefore w:w="24" w:type="dxa"/>
          <w:cantSplit/>
          <w:trHeight w:val="1043"/>
        </w:trPr>
        <w:tc>
          <w:tcPr>
            <w:tcW w:w="11304" w:type="dxa"/>
            <w:gridSpan w:val="5"/>
            <w:tcBorders>
              <w:bottom w:val="nil"/>
            </w:tcBorders>
            <w:vAlign w:val="center"/>
          </w:tcPr>
          <w:tbl>
            <w:tblPr>
              <w:tblW w:w="11376"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9876"/>
              <w:gridCol w:w="1356"/>
              <w:gridCol w:w="72"/>
            </w:tblGrid>
            <w:tr w:rsidR="007B7708" w:rsidTr="00AB7324">
              <w:trPr>
                <w:gridAfter w:val="1"/>
                <w:wAfter w:w="72" w:type="dxa"/>
                <w:trHeight w:val="881"/>
              </w:trPr>
              <w:tc>
                <w:tcPr>
                  <w:tcW w:w="11304" w:type="dxa"/>
                  <w:gridSpan w:val="3"/>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33"/>
                    <w:gridCol w:w="1471"/>
                  </w:tblGrid>
                  <w:tr w:rsidR="007B7708" w:rsidTr="002379F3">
                    <w:trPr>
                      <w:trHeight w:val="342"/>
                    </w:trPr>
                    <w:tc>
                      <w:tcPr>
                        <w:tcW w:w="11304" w:type="dxa"/>
                        <w:gridSpan w:val="2"/>
                        <w:vAlign w:val="center"/>
                      </w:tcPr>
                      <w:p w:rsidR="007B7708" w:rsidRDefault="007B7708" w:rsidP="002379F3">
                        <w:pPr>
                          <w:ind w:left="-152" w:firstLine="314"/>
                          <w:rPr>
                            <w:b/>
                            <w:bCs/>
                            <w:sz w:val="20"/>
                          </w:rPr>
                        </w:pPr>
                        <w:r>
                          <w:rPr>
                            <w:rFonts w:cs="Arial"/>
                            <w:b/>
                            <w:sz w:val="20"/>
                          </w:rPr>
                          <w:t>16.0 MONTHLY MEETING EVALUATION</w:t>
                        </w:r>
                      </w:p>
                    </w:tc>
                  </w:tr>
                  <w:tr w:rsidR="007B7708" w:rsidRPr="00527860" w:rsidTr="00282FDB">
                    <w:trPr>
                      <w:trHeight w:val="359"/>
                    </w:trPr>
                    <w:tc>
                      <w:tcPr>
                        <w:tcW w:w="9833" w:type="dxa"/>
                        <w:vAlign w:val="center"/>
                      </w:tcPr>
                      <w:p w:rsidR="00603C7C" w:rsidRPr="00296B79" w:rsidRDefault="009A08D6" w:rsidP="000F7CB2">
                        <w:pPr>
                          <w:tabs>
                            <w:tab w:val="left" w:pos="0"/>
                          </w:tabs>
                          <w:ind w:left="162"/>
                          <w:rPr>
                            <w:rFonts w:cs="Arial"/>
                            <w:b/>
                          </w:rPr>
                        </w:pPr>
                        <w:r>
                          <w:rPr>
                            <w:rFonts w:cs="Arial"/>
                            <w:bCs/>
                            <w:sz w:val="20"/>
                          </w:rPr>
                          <w:t xml:space="preserve">● </w:t>
                        </w:r>
                        <w:r w:rsidR="00D24023">
                          <w:rPr>
                            <w:rFonts w:cs="Arial"/>
                            <w:bCs/>
                            <w:sz w:val="20"/>
                          </w:rPr>
                          <w:t xml:space="preserve">The Evaluation </w:t>
                        </w:r>
                        <w:r w:rsidR="00477893">
                          <w:rPr>
                            <w:rFonts w:cs="Arial"/>
                            <w:bCs/>
                            <w:sz w:val="20"/>
                          </w:rPr>
                          <w:t>summary was presented to members for their review.</w:t>
                        </w:r>
                      </w:p>
                    </w:tc>
                    <w:tc>
                      <w:tcPr>
                        <w:tcW w:w="1471"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nil"/>
                  </w:tcBorders>
                  <w:vAlign w:val="center"/>
                </w:tcPr>
                <w:p w:rsidR="000F7CB2" w:rsidRDefault="000F7CB2" w:rsidP="008A78D6">
                  <w:pPr>
                    <w:tabs>
                      <w:tab w:val="left" w:pos="-234"/>
                    </w:tabs>
                    <w:ind w:left="162"/>
                    <w:rPr>
                      <w:rFonts w:cs="Arial"/>
                      <w:b/>
                      <w:sz w:val="20"/>
                    </w:rPr>
                  </w:pPr>
                  <w:r>
                    <w:rPr>
                      <w:rFonts w:cs="Arial"/>
                      <w:b/>
                      <w:sz w:val="20"/>
                    </w:rPr>
                    <w:t>17.0 IN CAMERA MEETING</w:t>
                  </w:r>
                </w:p>
              </w:tc>
            </w:tr>
            <w:tr w:rsidR="000F7CB2" w:rsidRPr="002E3B58" w:rsidTr="00282FDB">
              <w:tblPrEx>
                <w:tblBorders>
                  <w:top w:val="single" w:sz="4" w:space="0" w:color="auto"/>
                </w:tblBorders>
                <w:tblCellMar>
                  <w:left w:w="0" w:type="dxa"/>
                </w:tblCellMar>
              </w:tblPrEx>
              <w:trPr>
                <w:gridBefore w:val="1"/>
                <w:wBefore w:w="72" w:type="dxa"/>
                <w:trHeight w:val="332"/>
              </w:trPr>
              <w:tc>
                <w:tcPr>
                  <w:tcW w:w="9876" w:type="dxa"/>
                  <w:tcBorders>
                    <w:bottom w:val="single" w:sz="4" w:space="0" w:color="auto"/>
                  </w:tcBorders>
                  <w:vAlign w:val="center"/>
                </w:tcPr>
                <w:p w:rsidR="000F7CB2" w:rsidRDefault="000F7CB2" w:rsidP="008A78D6">
                  <w:pPr>
                    <w:tabs>
                      <w:tab w:val="left" w:pos="-234"/>
                      <w:tab w:val="left" w:pos="360"/>
                    </w:tabs>
                    <w:ind w:left="162"/>
                    <w:rPr>
                      <w:rFonts w:cs="Arial"/>
                      <w:bCs/>
                      <w:sz w:val="20"/>
                    </w:rPr>
                  </w:pPr>
                  <w:r>
                    <w:rPr>
                      <w:rFonts w:cs="Arial"/>
                      <w:bCs/>
                      <w:sz w:val="20"/>
                    </w:rPr>
                    <w:t xml:space="preserve">● In Camera Session held on </w:t>
                  </w:r>
                  <w:r w:rsidR="00514FE5">
                    <w:rPr>
                      <w:rFonts w:cs="Arial"/>
                      <w:bCs/>
                      <w:sz w:val="20"/>
                    </w:rPr>
                    <w:t>March</w:t>
                  </w:r>
                  <w:r w:rsidR="00CA298B">
                    <w:rPr>
                      <w:rFonts w:cs="Arial"/>
                      <w:bCs/>
                      <w:sz w:val="20"/>
                    </w:rPr>
                    <w:t xml:space="preserve"> 5</w:t>
                  </w:r>
                  <w:r>
                    <w:rPr>
                      <w:rFonts w:cs="Arial"/>
                      <w:bCs/>
                      <w:sz w:val="20"/>
                    </w:rPr>
                    <w:t xml:space="preserve">, 2019 was called to order at </w:t>
                  </w:r>
                  <w:r w:rsidR="00744770">
                    <w:rPr>
                      <w:rFonts w:cs="Arial"/>
                      <w:bCs/>
                      <w:sz w:val="20"/>
                    </w:rPr>
                    <w:t>7:</w:t>
                  </w:r>
                  <w:r w:rsidR="00601BE9">
                    <w:rPr>
                      <w:rFonts w:cs="Arial"/>
                      <w:bCs/>
                      <w:sz w:val="20"/>
                    </w:rPr>
                    <w:t>46</w:t>
                  </w:r>
                  <w:r>
                    <w:rPr>
                      <w:rFonts w:cs="Arial"/>
                      <w:bCs/>
                      <w:sz w:val="20"/>
                    </w:rPr>
                    <w:t xml:space="preserve"> p</w:t>
                  </w:r>
                  <w:r w:rsidR="000529BB">
                    <w:rPr>
                      <w:rFonts w:cs="Arial"/>
                      <w:bCs/>
                      <w:sz w:val="20"/>
                    </w:rPr>
                    <w:t>.</w:t>
                  </w:r>
                  <w:r>
                    <w:rPr>
                      <w:rFonts w:cs="Arial"/>
                      <w:bCs/>
                      <w:sz w:val="20"/>
                    </w:rPr>
                    <w:t>m.</w:t>
                  </w:r>
                </w:p>
                <w:p w:rsidR="000F7CB2" w:rsidRPr="00DF11C2" w:rsidRDefault="000F7CB2" w:rsidP="008A78D6">
                  <w:pPr>
                    <w:tabs>
                      <w:tab w:val="left" w:pos="-234"/>
                    </w:tabs>
                    <w:ind w:left="162"/>
                    <w:rPr>
                      <w:b/>
                      <w:sz w:val="20"/>
                    </w:rPr>
                  </w:pPr>
                </w:p>
              </w:tc>
              <w:tc>
                <w:tcPr>
                  <w:tcW w:w="1428" w:type="dxa"/>
                  <w:gridSpan w:val="2"/>
                  <w:tcBorders>
                    <w:bottom w:val="single" w:sz="4" w:space="0" w:color="auto"/>
                  </w:tcBorders>
                  <w:vAlign w:val="center"/>
                </w:tcPr>
                <w:p w:rsidR="000F7CB2" w:rsidRPr="002E3B58" w:rsidRDefault="000F7CB2" w:rsidP="008A78D6">
                  <w:pPr>
                    <w:pStyle w:val="Heading1"/>
                    <w:ind w:left="162"/>
                    <w:rPr>
                      <w:bCs/>
                    </w:rPr>
                  </w:pPr>
                  <w:r>
                    <w:rPr>
                      <w:bCs/>
                    </w:rPr>
                    <w:t xml:space="preserve"> </w:t>
                  </w: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tcBorders>
                  <w:vAlign w:val="center"/>
                </w:tcPr>
                <w:p w:rsidR="000F7CB2" w:rsidRDefault="000F7CB2" w:rsidP="008A78D6">
                  <w:pPr>
                    <w:tabs>
                      <w:tab w:val="left" w:pos="-234"/>
                    </w:tabs>
                    <w:ind w:left="162"/>
                    <w:rPr>
                      <w:rFonts w:cs="Arial"/>
                      <w:b/>
                      <w:sz w:val="20"/>
                    </w:rPr>
                  </w:pPr>
                  <w:r>
                    <w:rPr>
                      <w:rFonts w:cs="Arial"/>
                      <w:b/>
                      <w:sz w:val="20"/>
                    </w:rPr>
                    <w:t>18.0 TERMINATION OF IN CAMERA MEETING</w:t>
                  </w:r>
                </w:p>
              </w:tc>
            </w:tr>
            <w:tr w:rsidR="000F7CB2" w:rsidRPr="002E3B58" w:rsidTr="00282FDB">
              <w:tblPrEx>
                <w:tblBorders>
                  <w:top w:val="single" w:sz="4" w:space="0" w:color="auto"/>
                </w:tblBorders>
                <w:tblCellMar>
                  <w:left w:w="0" w:type="dxa"/>
                </w:tblCellMar>
              </w:tblPrEx>
              <w:trPr>
                <w:gridBefore w:val="1"/>
                <w:wBefore w:w="72" w:type="dxa"/>
                <w:trHeight w:val="400"/>
              </w:trPr>
              <w:tc>
                <w:tcPr>
                  <w:tcW w:w="9876" w:type="dxa"/>
                  <w:tcBorders>
                    <w:bottom w:val="single" w:sz="4" w:space="0" w:color="auto"/>
                  </w:tcBorders>
                  <w:vAlign w:val="center"/>
                </w:tcPr>
                <w:p w:rsidR="000F7CB2" w:rsidRDefault="000F7CB2" w:rsidP="008A78D6">
                  <w:pPr>
                    <w:tabs>
                      <w:tab w:val="left" w:pos="-234"/>
                      <w:tab w:val="left" w:pos="360"/>
                    </w:tabs>
                    <w:ind w:left="162"/>
                    <w:rPr>
                      <w:rFonts w:cs="Arial"/>
                      <w:bCs/>
                      <w:sz w:val="20"/>
                    </w:rPr>
                  </w:pPr>
                  <w:r>
                    <w:rPr>
                      <w:rFonts w:cs="Arial"/>
                      <w:bCs/>
                      <w:sz w:val="20"/>
                    </w:rPr>
                    <w:t xml:space="preserve">● In Camera Session held on </w:t>
                  </w:r>
                  <w:r w:rsidR="00514FE5">
                    <w:rPr>
                      <w:rFonts w:cs="Arial"/>
                      <w:bCs/>
                      <w:sz w:val="20"/>
                    </w:rPr>
                    <w:t>March</w:t>
                  </w:r>
                  <w:r w:rsidR="00CA298B">
                    <w:rPr>
                      <w:rFonts w:cs="Arial"/>
                      <w:bCs/>
                      <w:sz w:val="20"/>
                    </w:rPr>
                    <w:t xml:space="preserve"> 5</w:t>
                  </w:r>
                  <w:r>
                    <w:rPr>
                      <w:rFonts w:cs="Arial"/>
                      <w:bCs/>
                      <w:sz w:val="20"/>
                    </w:rPr>
                    <w:t xml:space="preserve">, 2019 was terminated at </w:t>
                  </w:r>
                  <w:r w:rsidR="00601BE9">
                    <w:rPr>
                      <w:rFonts w:cs="Arial"/>
                      <w:bCs/>
                      <w:sz w:val="20"/>
                    </w:rPr>
                    <w:t>8:20</w:t>
                  </w:r>
                  <w:r w:rsidR="000529BB">
                    <w:rPr>
                      <w:rFonts w:cs="Arial"/>
                      <w:bCs/>
                      <w:sz w:val="20"/>
                    </w:rPr>
                    <w:t xml:space="preserve"> p.m.</w:t>
                  </w:r>
                  <w:r>
                    <w:rPr>
                      <w:rFonts w:cs="Arial"/>
                      <w:bCs/>
                      <w:sz w:val="20"/>
                    </w:rPr>
                    <w:t xml:space="preserve">  </w:t>
                  </w:r>
                </w:p>
                <w:p w:rsidR="000F7CB2" w:rsidRPr="009F0D16" w:rsidRDefault="000F7CB2" w:rsidP="008A78D6">
                  <w:pPr>
                    <w:tabs>
                      <w:tab w:val="left" w:pos="-234"/>
                      <w:tab w:val="left" w:pos="360"/>
                    </w:tabs>
                    <w:ind w:left="162"/>
                    <w:rPr>
                      <w:rFonts w:cs="Arial"/>
                      <w:bCs/>
                      <w:sz w:val="20"/>
                    </w:rPr>
                  </w:pPr>
                </w:p>
              </w:tc>
              <w:tc>
                <w:tcPr>
                  <w:tcW w:w="1428" w:type="dxa"/>
                  <w:gridSpan w:val="2"/>
                  <w:tcBorders>
                    <w:bottom w:val="single" w:sz="4" w:space="0" w:color="auto"/>
                  </w:tcBorders>
                  <w:vAlign w:val="center"/>
                </w:tcPr>
                <w:p w:rsidR="000F7CB2" w:rsidRPr="002E3B58" w:rsidRDefault="000F7CB2" w:rsidP="008A78D6">
                  <w:pPr>
                    <w:pStyle w:val="Heading1"/>
                    <w:ind w:left="162"/>
                    <w:rPr>
                      <w:bCs/>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bottom w:val="single" w:sz="4" w:space="0" w:color="auto"/>
                  </w:tcBorders>
                  <w:vAlign w:val="center"/>
                </w:tcPr>
                <w:p w:rsidR="000F7CB2" w:rsidRDefault="000F7CB2" w:rsidP="008A78D6">
                  <w:pPr>
                    <w:tabs>
                      <w:tab w:val="left" w:pos="-234"/>
                    </w:tabs>
                    <w:ind w:left="162"/>
                    <w:rPr>
                      <w:rFonts w:cs="Arial"/>
                      <w:b/>
                      <w:sz w:val="20"/>
                    </w:rPr>
                  </w:pPr>
                  <w:r>
                    <w:rPr>
                      <w:rFonts w:cs="Arial"/>
                      <w:b/>
                      <w:sz w:val="20"/>
                    </w:rPr>
                    <w:t>19.0 MEETING WITH MANAGEMENT (CEO ONLY)</w:t>
                  </w:r>
                </w:p>
              </w:tc>
            </w:tr>
            <w:tr w:rsidR="000F7CB2" w:rsidRPr="002E3B58" w:rsidTr="00282FDB">
              <w:tblPrEx>
                <w:tblBorders>
                  <w:top w:val="single" w:sz="4" w:space="0" w:color="auto"/>
                </w:tblBorders>
                <w:tblCellMar>
                  <w:left w:w="0" w:type="dxa"/>
                </w:tblCellMar>
              </w:tblPrEx>
              <w:trPr>
                <w:gridBefore w:val="1"/>
                <w:wBefore w:w="72" w:type="dxa"/>
                <w:trHeight w:val="400"/>
              </w:trPr>
              <w:tc>
                <w:tcPr>
                  <w:tcW w:w="9876" w:type="dxa"/>
                  <w:tcBorders>
                    <w:bottom w:val="nil"/>
                  </w:tcBorders>
                  <w:vAlign w:val="center"/>
                </w:tcPr>
                <w:p w:rsidR="000F7CB2" w:rsidRPr="00DF11C2" w:rsidRDefault="000F7CB2" w:rsidP="008A78D6">
                  <w:pPr>
                    <w:tabs>
                      <w:tab w:val="left" w:pos="-234"/>
                    </w:tabs>
                    <w:ind w:left="162"/>
                    <w:rPr>
                      <w:b/>
                      <w:sz w:val="20"/>
                    </w:rPr>
                  </w:pPr>
                  <w:r>
                    <w:rPr>
                      <w:rFonts w:cs="Arial"/>
                      <w:bCs/>
                      <w:sz w:val="20"/>
                    </w:rPr>
                    <w:t>● Nothing to report at this time.</w:t>
                  </w:r>
                </w:p>
              </w:tc>
              <w:tc>
                <w:tcPr>
                  <w:tcW w:w="1428" w:type="dxa"/>
                  <w:gridSpan w:val="2"/>
                  <w:tcBorders>
                    <w:bottom w:val="nil"/>
                  </w:tcBorders>
                  <w:vAlign w:val="center"/>
                </w:tcPr>
                <w:p w:rsidR="000F7CB2" w:rsidRPr="002E3B58" w:rsidRDefault="000F7CB2" w:rsidP="008A78D6">
                  <w:pPr>
                    <w:pStyle w:val="Heading1"/>
                    <w:ind w:left="162"/>
                    <w:rPr>
                      <w:bCs/>
                    </w:rPr>
                  </w:pPr>
                </w:p>
              </w:tc>
            </w:tr>
          </w:tbl>
          <w:p w:rsidR="005D3641" w:rsidRDefault="005D3641" w:rsidP="000A14C5">
            <w:pPr>
              <w:ind w:left="162"/>
              <w:rPr>
                <w:rFonts w:cs="Arial"/>
                <w:b/>
                <w:sz w:val="20"/>
              </w:rPr>
            </w:pPr>
          </w:p>
        </w:tc>
      </w:tr>
      <w:tr w:rsidR="002E53DC" w:rsidTr="002379F3">
        <w:trPr>
          <w:gridBefore w:val="1"/>
          <w:wBefore w:w="24" w:type="dxa"/>
          <w:cantSplit/>
          <w:trHeight w:val="400"/>
        </w:trPr>
        <w:tc>
          <w:tcPr>
            <w:tcW w:w="11304" w:type="dxa"/>
            <w:gridSpan w:val="5"/>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48"/>
              <w:gridCol w:w="1356"/>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40"/>
                    <w:gridCol w:w="1464"/>
                  </w:tblGrid>
                  <w:tr w:rsidR="000A14C5" w:rsidTr="00485A4F">
                    <w:trPr>
                      <w:trHeight w:val="400"/>
                    </w:trPr>
                    <w:tc>
                      <w:tcPr>
                        <w:tcW w:w="11304" w:type="dxa"/>
                        <w:gridSpan w:val="2"/>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282FDB">
                    <w:trPr>
                      <w:trHeight w:val="400"/>
                    </w:trPr>
                    <w:tc>
                      <w:tcPr>
                        <w:tcW w:w="9840" w:type="dxa"/>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464"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282FDB">
              <w:trPr>
                <w:trHeight w:val="530"/>
              </w:trPr>
              <w:tc>
                <w:tcPr>
                  <w:tcW w:w="9948" w:type="dxa"/>
                  <w:vAlign w:val="center"/>
                </w:tcPr>
                <w:p w:rsidR="007A03C3" w:rsidRDefault="007A03C3" w:rsidP="000A14C5">
                  <w:pPr>
                    <w:ind w:left="162"/>
                    <w:rPr>
                      <w:rFonts w:cs="Arial"/>
                      <w:b/>
                      <w:sz w:val="20"/>
                    </w:rPr>
                  </w:pPr>
                  <w:r w:rsidRPr="005701BF">
                    <w:rPr>
                      <w:rFonts w:cs="Arial"/>
                      <w:b/>
                      <w:sz w:val="20"/>
                    </w:rPr>
                    <w:t>It was moved</w:t>
                  </w:r>
                  <w:r w:rsidR="005F5C2F">
                    <w:rPr>
                      <w:rFonts w:cs="Arial"/>
                      <w:b/>
                      <w:sz w:val="20"/>
                    </w:rPr>
                    <w:t xml:space="preserve"> by</w:t>
                  </w:r>
                  <w:r w:rsidR="00251696">
                    <w:rPr>
                      <w:rFonts w:cs="Arial"/>
                      <w:b/>
                      <w:sz w:val="20"/>
                    </w:rPr>
                    <w:t xml:space="preserve"> R. Humphreys</w:t>
                  </w:r>
                  <w:r w:rsidR="00D24023">
                    <w:rPr>
                      <w:rFonts w:cs="Arial"/>
                      <w:b/>
                      <w:sz w:val="20"/>
                    </w:rPr>
                    <w:t xml:space="preserve"> </w:t>
                  </w:r>
                  <w:r w:rsidRPr="005701BF">
                    <w:rPr>
                      <w:rFonts w:cs="Arial"/>
                      <w:b/>
                      <w:sz w:val="20"/>
                    </w:rPr>
                    <w:t xml:space="preserve">and seconded by </w:t>
                  </w:r>
                  <w:r w:rsidR="00251696">
                    <w:rPr>
                      <w:rFonts w:cs="Arial"/>
                      <w:b/>
                      <w:sz w:val="20"/>
                    </w:rPr>
                    <w:t>M. Letourneau</w:t>
                  </w:r>
                  <w:r w:rsidR="00D24023">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251696">
                    <w:rPr>
                      <w:rFonts w:cs="Arial"/>
                      <w:b/>
                      <w:sz w:val="20"/>
                    </w:rPr>
                    <w:t>8:22</w:t>
                  </w:r>
                  <w:r w:rsidR="002C5064">
                    <w:rPr>
                      <w:rFonts w:cs="Arial"/>
                      <w:b/>
                      <w:sz w:val="20"/>
                    </w:rPr>
                    <w:t xml:space="preserve">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p>
              </w:tc>
              <w:tc>
                <w:tcPr>
                  <w:tcW w:w="1356" w:type="dxa"/>
                </w:tcPr>
                <w:p w:rsidR="007A03C3" w:rsidRDefault="007A03C3" w:rsidP="000A14C5">
                  <w:pPr>
                    <w:ind w:left="162"/>
                    <w:rPr>
                      <w:b/>
                      <w:bCs/>
                      <w:sz w:val="20"/>
                    </w:rPr>
                  </w:pPr>
                </w:p>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503389">
                    <w:rPr>
                      <w:b/>
                      <w:bCs/>
                      <w:sz w:val="20"/>
                    </w:rPr>
                    <w:t xml:space="preserve"> </w:t>
                  </w:r>
                  <w:r w:rsidR="00514FE5">
                    <w:rPr>
                      <w:b/>
                      <w:bCs/>
                      <w:sz w:val="20"/>
                    </w:rPr>
                    <w:t>32</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2E53DC" w:rsidRDefault="002E53DC" w:rsidP="002E53DC">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38" w:rsidRDefault="00867738">
      <w:r>
        <w:separator/>
      </w:r>
    </w:p>
  </w:endnote>
  <w:endnote w:type="continuationSeparator" w:id="0">
    <w:p w:rsidR="00867738" w:rsidRDefault="0086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38" w:rsidRDefault="00867738">
      <w:r>
        <w:separator/>
      </w:r>
    </w:p>
  </w:footnote>
  <w:footnote w:type="continuationSeparator" w:id="0">
    <w:p w:rsidR="00867738" w:rsidRDefault="0086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D6" w:rsidRDefault="008A78D6">
    <w:pPr>
      <w:pStyle w:val="Header"/>
      <w:rPr>
        <w:sz w:val="18"/>
      </w:rPr>
    </w:pPr>
    <w:r>
      <w:rPr>
        <w:sz w:val="18"/>
      </w:rPr>
      <w:t>Minutes of the</w:t>
    </w:r>
  </w:p>
  <w:p w:rsidR="008A78D6" w:rsidRDefault="008A78D6">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F203CA">
      <w:rPr>
        <w:rStyle w:val="PageNumber"/>
        <w:noProof/>
        <w:sz w:val="18"/>
      </w:rPr>
      <w:t>2</w:t>
    </w:r>
    <w:r>
      <w:rPr>
        <w:rStyle w:val="PageNumber"/>
        <w:sz w:val="18"/>
      </w:rPr>
      <w:fldChar w:fldCharType="end"/>
    </w:r>
  </w:p>
  <w:p w:rsidR="008A78D6" w:rsidRDefault="00E30A60">
    <w:pPr>
      <w:pStyle w:val="Header"/>
      <w:rPr>
        <w:sz w:val="18"/>
      </w:rPr>
    </w:pPr>
    <w:r>
      <w:rPr>
        <w:sz w:val="18"/>
      </w:rPr>
      <w:t>March</w:t>
    </w:r>
    <w:r w:rsidR="008A78D6">
      <w:rPr>
        <w:sz w:val="18"/>
      </w:rPr>
      <w:t xml:space="preserve"> 5, 2019</w:t>
    </w:r>
  </w:p>
  <w:p w:rsidR="008A78D6" w:rsidRDefault="008A78D6">
    <w:pPr>
      <w:pStyle w:val="Header"/>
      <w:tabs>
        <w:tab w:val="clear" w:pos="8640"/>
        <w:tab w:val="right" w:pos="9900"/>
      </w:tabs>
      <w:rPr>
        <w:sz w:val="18"/>
        <w:u w:val="single"/>
      </w:rPr>
    </w:pPr>
    <w:r>
      <w:rPr>
        <w:sz w:val="18"/>
        <w:u w:val="single"/>
      </w:rPr>
      <w:tab/>
    </w:r>
    <w:r>
      <w:rPr>
        <w:sz w:val="18"/>
        <w:u w:val="single"/>
      </w:rPr>
      <w:tab/>
    </w:r>
  </w:p>
  <w:p w:rsidR="008A78D6" w:rsidRDefault="008A78D6">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3">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4">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1"/>
  </w:num>
  <w:num w:numId="4">
    <w:abstractNumId w:val="20"/>
  </w:num>
  <w:num w:numId="5">
    <w:abstractNumId w:val="13"/>
  </w:num>
  <w:num w:numId="6">
    <w:abstractNumId w:val="3"/>
  </w:num>
  <w:num w:numId="7">
    <w:abstractNumId w:val="15"/>
  </w:num>
  <w:num w:numId="8">
    <w:abstractNumId w:val="1"/>
  </w:num>
  <w:num w:numId="9">
    <w:abstractNumId w:val="14"/>
  </w:num>
  <w:num w:numId="10">
    <w:abstractNumId w:val="4"/>
  </w:num>
  <w:num w:numId="11">
    <w:abstractNumId w:val="2"/>
  </w:num>
  <w:num w:numId="12">
    <w:abstractNumId w:val="5"/>
  </w:num>
  <w:num w:numId="13">
    <w:abstractNumId w:val="9"/>
  </w:num>
  <w:num w:numId="14">
    <w:abstractNumId w:val="10"/>
  </w:num>
  <w:num w:numId="15">
    <w:abstractNumId w:val="19"/>
  </w:num>
  <w:num w:numId="16">
    <w:abstractNumId w:val="6"/>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A5"/>
    <w:rsid w:val="000103FF"/>
    <w:rsid w:val="000106B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238B"/>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460"/>
    <w:rsid w:val="000439D4"/>
    <w:rsid w:val="000443DD"/>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0FF5"/>
    <w:rsid w:val="00051FEC"/>
    <w:rsid w:val="000522A0"/>
    <w:rsid w:val="00052398"/>
    <w:rsid w:val="000527A7"/>
    <w:rsid w:val="000529BB"/>
    <w:rsid w:val="00052C33"/>
    <w:rsid w:val="000535A0"/>
    <w:rsid w:val="00053CE9"/>
    <w:rsid w:val="000542BD"/>
    <w:rsid w:val="00054C25"/>
    <w:rsid w:val="00056C95"/>
    <w:rsid w:val="00056D4F"/>
    <w:rsid w:val="00056EB0"/>
    <w:rsid w:val="00056FFE"/>
    <w:rsid w:val="00057CAB"/>
    <w:rsid w:val="00060099"/>
    <w:rsid w:val="00060336"/>
    <w:rsid w:val="000604B1"/>
    <w:rsid w:val="00060A98"/>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E53"/>
    <w:rsid w:val="00067EA1"/>
    <w:rsid w:val="0007190D"/>
    <w:rsid w:val="000721E8"/>
    <w:rsid w:val="000723EB"/>
    <w:rsid w:val="000728EB"/>
    <w:rsid w:val="00073197"/>
    <w:rsid w:val="00074056"/>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069F"/>
    <w:rsid w:val="000910D2"/>
    <w:rsid w:val="000918CF"/>
    <w:rsid w:val="00091F81"/>
    <w:rsid w:val="000922DE"/>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1BDE"/>
    <w:rsid w:val="000B252E"/>
    <w:rsid w:val="000B2602"/>
    <w:rsid w:val="000B2B2B"/>
    <w:rsid w:val="000B49EA"/>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2AF"/>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64"/>
    <w:rsid w:val="000E4675"/>
    <w:rsid w:val="000E4A43"/>
    <w:rsid w:val="000E5E20"/>
    <w:rsid w:val="000E5F57"/>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67F"/>
    <w:rsid w:val="000F6783"/>
    <w:rsid w:val="000F6847"/>
    <w:rsid w:val="000F6F00"/>
    <w:rsid w:val="000F775B"/>
    <w:rsid w:val="000F7CB2"/>
    <w:rsid w:val="00100C39"/>
    <w:rsid w:val="00100F9B"/>
    <w:rsid w:val="00101010"/>
    <w:rsid w:val="00101011"/>
    <w:rsid w:val="00101A10"/>
    <w:rsid w:val="00101C0A"/>
    <w:rsid w:val="00102950"/>
    <w:rsid w:val="00102969"/>
    <w:rsid w:val="00102CEE"/>
    <w:rsid w:val="001030BD"/>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5B1"/>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2B0"/>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4BC3"/>
    <w:rsid w:val="00135558"/>
    <w:rsid w:val="0013563D"/>
    <w:rsid w:val="00135D64"/>
    <w:rsid w:val="00135EA1"/>
    <w:rsid w:val="00136132"/>
    <w:rsid w:val="0013663B"/>
    <w:rsid w:val="00136692"/>
    <w:rsid w:val="00136B29"/>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98E"/>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154"/>
    <w:rsid w:val="00195485"/>
    <w:rsid w:val="00196179"/>
    <w:rsid w:val="0019693A"/>
    <w:rsid w:val="001969DC"/>
    <w:rsid w:val="00197CDA"/>
    <w:rsid w:val="00197D95"/>
    <w:rsid w:val="001A024B"/>
    <w:rsid w:val="001A08A9"/>
    <w:rsid w:val="001A10C4"/>
    <w:rsid w:val="001A1A2B"/>
    <w:rsid w:val="001A1D16"/>
    <w:rsid w:val="001A1DB0"/>
    <w:rsid w:val="001A28B7"/>
    <w:rsid w:val="001A2B56"/>
    <w:rsid w:val="001A2F04"/>
    <w:rsid w:val="001A4305"/>
    <w:rsid w:val="001A5DC4"/>
    <w:rsid w:val="001A6ED9"/>
    <w:rsid w:val="001A7127"/>
    <w:rsid w:val="001A7F44"/>
    <w:rsid w:val="001A7FA2"/>
    <w:rsid w:val="001B0AEC"/>
    <w:rsid w:val="001B103C"/>
    <w:rsid w:val="001B1055"/>
    <w:rsid w:val="001B1CA4"/>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1F7"/>
    <w:rsid w:val="001C62DE"/>
    <w:rsid w:val="001C71F0"/>
    <w:rsid w:val="001C744D"/>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483"/>
    <w:rsid w:val="001D7685"/>
    <w:rsid w:val="001D7D6B"/>
    <w:rsid w:val="001E05E0"/>
    <w:rsid w:val="001E0865"/>
    <w:rsid w:val="001E0E36"/>
    <w:rsid w:val="001E0EE7"/>
    <w:rsid w:val="001E0F0F"/>
    <w:rsid w:val="001E1BFB"/>
    <w:rsid w:val="001E254F"/>
    <w:rsid w:val="001E27F3"/>
    <w:rsid w:val="001E2851"/>
    <w:rsid w:val="001E314E"/>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61A"/>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07F"/>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674"/>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696"/>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2B"/>
    <w:rsid w:val="00261CD7"/>
    <w:rsid w:val="0026352A"/>
    <w:rsid w:val="00263CE2"/>
    <w:rsid w:val="00264008"/>
    <w:rsid w:val="00265563"/>
    <w:rsid w:val="002657BC"/>
    <w:rsid w:val="00265A3A"/>
    <w:rsid w:val="00266398"/>
    <w:rsid w:val="00266519"/>
    <w:rsid w:val="00266A2C"/>
    <w:rsid w:val="00266CBC"/>
    <w:rsid w:val="0026743C"/>
    <w:rsid w:val="002674FF"/>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A05"/>
    <w:rsid w:val="00276D3F"/>
    <w:rsid w:val="00277F1F"/>
    <w:rsid w:val="00280281"/>
    <w:rsid w:val="00280807"/>
    <w:rsid w:val="00280ED4"/>
    <w:rsid w:val="002813D6"/>
    <w:rsid w:val="0028158A"/>
    <w:rsid w:val="00281639"/>
    <w:rsid w:val="00281CFD"/>
    <w:rsid w:val="00281D2F"/>
    <w:rsid w:val="00282240"/>
    <w:rsid w:val="00282844"/>
    <w:rsid w:val="00282A7F"/>
    <w:rsid w:val="00282FDB"/>
    <w:rsid w:val="00283217"/>
    <w:rsid w:val="00283B57"/>
    <w:rsid w:val="0028405E"/>
    <w:rsid w:val="002841C9"/>
    <w:rsid w:val="00284307"/>
    <w:rsid w:val="00284806"/>
    <w:rsid w:val="002853B4"/>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1F4C"/>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570"/>
    <w:rsid w:val="002C566F"/>
    <w:rsid w:val="002C56C9"/>
    <w:rsid w:val="002C5A2C"/>
    <w:rsid w:val="002C5C27"/>
    <w:rsid w:val="002C5C91"/>
    <w:rsid w:val="002C60A9"/>
    <w:rsid w:val="002C644D"/>
    <w:rsid w:val="002C6451"/>
    <w:rsid w:val="002C6C2F"/>
    <w:rsid w:val="002C6F1D"/>
    <w:rsid w:val="002C7274"/>
    <w:rsid w:val="002C7AA6"/>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BD"/>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4FD0"/>
    <w:rsid w:val="002E53DC"/>
    <w:rsid w:val="002E5DA0"/>
    <w:rsid w:val="002E6185"/>
    <w:rsid w:val="002E63F9"/>
    <w:rsid w:val="002E6508"/>
    <w:rsid w:val="002E659C"/>
    <w:rsid w:val="002E6A1B"/>
    <w:rsid w:val="002E6CA3"/>
    <w:rsid w:val="002E6F9B"/>
    <w:rsid w:val="002E7019"/>
    <w:rsid w:val="002E7568"/>
    <w:rsid w:val="002E7687"/>
    <w:rsid w:val="002E7E0B"/>
    <w:rsid w:val="002F100E"/>
    <w:rsid w:val="002F1259"/>
    <w:rsid w:val="002F132C"/>
    <w:rsid w:val="002F1AF9"/>
    <w:rsid w:val="002F299E"/>
    <w:rsid w:val="002F322C"/>
    <w:rsid w:val="002F3564"/>
    <w:rsid w:val="002F402E"/>
    <w:rsid w:val="002F4742"/>
    <w:rsid w:val="002F5589"/>
    <w:rsid w:val="002F55D2"/>
    <w:rsid w:val="002F574F"/>
    <w:rsid w:val="002F58FD"/>
    <w:rsid w:val="002F64AB"/>
    <w:rsid w:val="002F64CA"/>
    <w:rsid w:val="002F680D"/>
    <w:rsid w:val="002F6EEF"/>
    <w:rsid w:val="002F6F87"/>
    <w:rsid w:val="002F71FF"/>
    <w:rsid w:val="002F771C"/>
    <w:rsid w:val="002F77B1"/>
    <w:rsid w:val="003000FA"/>
    <w:rsid w:val="00300371"/>
    <w:rsid w:val="00300FB2"/>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17D01"/>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BF"/>
    <w:rsid w:val="00332BF8"/>
    <w:rsid w:val="00332E93"/>
    <w:rsid w:val="0033308F"/>
    <w:rsid w:val="003334D9"/>
    <w:rsid w:val="00334D91"/>
    <w:rsid w:val="00334DA3"/>
    <w:rsid w:val="003350AC"/>
    <w:rsid w:val="003358AF"/>
    <w:rsid w:val="00335E44"/>
    <w:rsid w:val="00336082"/>
    <w:rsid w:val="003373EA"/>
    <w:rsid w:val="003374DB"/>
    <w:rsid w:val="003406EE"/>
    <w:rsid w:val="00340A64"/>
    <w:rsid w:val="00340C5C"/>
    <w:rsid w:val="0034169A"/>
    <w:rsid w:val="0034210C"/>
    <w:rsid w:val="00342242"/>
    <w:rsid w:val="00342AFA"/>
    <w:rsid w:val="0034360C"/>
    <w:rsid w:val="00343BBC"/>
    <w:rsid w:val="00343C68"/>
    <w:rsid w:val="00343D1D"/>
    <w:rsid w:val="00344BB1"/>
    <w:rsid w:val="00344DBB"/>
    <w:rsid w:val="00344E01"/>
    <w:rsid w:val="00345285"/>
    <w:rsid w:val="00345348"/>
    <w:rsid w:val="00345701"/>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3A55"/>
    <w:rsid w:val="003544D8"/>
    <w:rsid w:val="0035458C"/>
    <w:rsid w:val="003558EE"/>
    <w:rsid w:val="00355A61"/>
    <w:rsid w:val="00355A63"/>
    <w:rsid w:val="00355CBE"/>
    <w:rsid w:val="003561F2"/>
    <w:rsid w:val="0035691F"/>
    <w:rsid w:val="00356A32"/>
    <w:rsid w:val="00357021"/>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588"/>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4E44"/>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A6B"/>
    <w:rsid w:val="003C2BCD"/>
    <w:rsid w:val="003C3252"/>
    <w:rsid w:val="003C32C2"/>
    <w:rsid w:val="003C3306"/>
    <w:rsid w:val="003C3540"/>
    <w:rsid w:val="003C359C"/>
    <w:rsid w:val="003C3A02"/>
    <w:rsid w:val="003C3DBC"/>
    <w:rsid w:val="003C4A67"/>
    <w:rsid w:val="003C4EF1"/>
    <w:rsid w:val="003C6487"/>
    <w:rsid w:val="003C7B94"/>
    <w:rsid w:val="003D0113"/>
    <w:rsid w:val="003D1296"/>
    <w:rsid w:val="003D158F"/>
    <w:rsid w:val="003D1AC8"/>
    <w:rsid w:val="003D1CEB"/>
    <w:rsid w:val="003D1D90"/>
    <w:rsid w:val="003D21D0"/>
    <w:rsid w:val="003D2963"/>
    <w:rsid w:val="003D3066"/>
    <w:rsid w:val="003D33C2"/>
    <w:rsid w:val="003D38EA"/>
    <w:rsid w:val="003D3DE8"/>
    <w:rsid w:val="003D3EB9"/>
    <w:rsid w:val="003D40B9"/>
    <w:rsid w:val="003D4225"/>
    <w:rsid w:val="003D4587"/>
    <w:rsid w:val="003D47ED"/>
    <w:rsid w:val="003D49FA"/>
    <w:rsid w:val="003D4A16"/>
    <w:rsid w:val="003D4DED"/>
    <w:rsid w:val="003D5BBD"/>
    <w:rsid w:val="003D6456"/>
    <w:rsid w:val="003D670C"/>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E34"/>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33"/>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17774"/>
    <w:rsid w:val="00421A3A"/>
    <w:rsid w:val="00421AC3"/>
    <w:rsid w:val="004221EC"/>
    <w:rsid w:val="00422903"/>
    <w:rsid w:val="00422957"/>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2EB1"/>
    <w:rsid w:val="004436EC"/>
    <w:rsid w:val="0044409F"/>
    <w:rsid w:val="004444F7"/>
    <w:rsid w:val="00444EAF"/>
    <w:rsid w:val="00444F2D"/>
    <w:rsid w:val="004463FF"/>
    <w:rsid w:val="0044652F"/>
    <w:rsid w:val="004473D1"/>
    <w:rsid w:val="00447FBD"/>
    <w:rsid w:val="00450073"/>
    <w:rsid w:val="0045020C"/>
    <w:rsid w:val="00450562"/>
    <w:rsid w:val="00450A3B"/>
    <w:rsid w:val="00450EF1"/>
    <w:rsid w:val="00450EF4"/>
    <w:rsid w:val="004514DB"/>
    <w:rsid w:val="0045176C"/>
    <w:rsid w:val="00451BDC"/>
    <w:rsid w:val="00451E7A"/>
    <w:rsid w:val="004524CE"/>
    <w:rsid w:val="00452899"/>
    <w:rsid w:val="00452E4A"/>
    <w:rsid w:val="004530C2"/>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BBB"/>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491"/>
    <w:rsid w:val="0047752D"/>
    <w:rsid w:val="00477893"/>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288"/>
    <w:rsid w:val="004852EF"/>
    <w:rsid w:val="00485A4F"/>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2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20E"/>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C8A"/>
    <w:rsid w:val="004D4D5C"/>
    <w:rsid w:val="004D524F"/>
    <w:rsid w:val="004D6055"/>
    <w:rsid w:val="004D66E0"/>
    <w:rsid w:val="004D6FFE"/>
    <w:rsid w:val="004E03CC"/>
    <w:rsid w:val="004E0756"/>
    <w:rsid w:val="004E0A71"/>
    <w:rsid w:val="004E1551"/>
    <w:rsid w:val="004E160C"/>
    <w:rsid w:val="004E1FBE"/>
    <w:rsid w:val="004E1FE6"/>
    <w:rsid w:val="004E286E"/>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7A8"/>
    <w:rsid w:val="004F1838"/>
    <w:rsid w:val="004F4742"/>
    <w:rsid w:val="004F5022"/>
    <w:rsid w:val="004F5905"/>
    <w:rsid w:val="004F5AE5"/>
    <w:rsid w:val="004F6BA8"/>
    <w:rsid w:val="004F7151"/>
    <w:rsid w:val="004F71F1"/>
    <w:rsid w:val="004F73F9"/>
    <w:rsid w:val="00501502"/>
    <w:rsid w:val="00501524"/>
    <w:rsid w:val="00501BB1"/>
    <w:rsid w:val="00502215"/>
    <w:rsid w:val="0050247E"/>
    <w:rsid w:val="00502AF0"/>
    <w:rsid w:val="00502DD3"/>
    <w:rsid w:val="00503389"/>
    <w:rsid w:val="00504610"/>
    <w:rsid w:val="00504E7C"/>
    <w:rsid w:val="00504FA1"/>
    <w:rsid w:val="00504FBB"/>
    <w:rsid w:val="005051C2"/>
    <w:rsid w:val="00505541"/>
    <w:rsid w:val="00505998"/>
    <w:rsid w:val="00505D22"/>
    <w:rsid w:val="00505F58"/>
    <w:rsid w:val="0050625C"/>
    <w:rsid w:val="005074B4"/>
    <w:rsid w:val="00507709"/>
    <w:rsid w:val="00507ECF"/>
    <w:rsid w:val="005102D5"/>
    <w:rsid w:val="00510DB3"/>
    <w:rsid w:val="00511C64"/>
    <w:rsid w:val="00511D62"/>
    <w:rsid w:val="00511D72"/>
    <w:rsid w:val="00511E41"/>
    <w:rsid w:val="00512A56"/>
    <w:rsid w:val="00512D07"/>
    <w:rsid w:val="00513963"/>
    <w:rsid w:val="00513CD5"/>
    <w:rsid w:val="005141F3"/>
    <w:rsid w:val="0051436C"/>
    <w:rsid w:val="0051490E"/>
    <w:rsid w:val="00514FE5"/>
    <w:rsid w:val="005153CD"/>
    <w:rsid w:val="0051566B"/>
    <w:rsid w:val="00515BCC"/>
    <w:rsid w:val="00515FA5"/>
    <w:rsid w:val="005165A2"/>
    <w:rsid w:val="005165B6"/>
    <w:rsid w:val="005169D4"/>
    <w:rsid w:val="00516CE3"/>
    <w:rsid w:val="00517213"/>
    <w:rsid w:val="005214BF"/>
    <w:rsid w:val="0052186A"/>
    <w:rsid w:val="005225A4"/>
    <w:rsid w:val="00522A99"/>
    <w:rsid w:val="00523235"/>
    <w:rsid w:val="00523A1D"/>
    <w:rsid w:val="00524F27"/>
    <w:rsid w:val="005258CD"/>
    <w:rsid w:val="005260A4"/>
    <w:rsid w:val="00526147"/>
    <w:rsid w:val="00526918"/>
    <w:rsid w:val="0052694E"/>
    <w:rsid w:val="00526FB8"/>
    <w:rsid w:val="00527860"/>
    <w:rsid w:val="00527AE9"/>
    <w:rsid w:val="00527CEB"/>
    <w:rsid w:val="005302EE"/>
    <w:rsid w:val="00530446"/>
    <w:rsid w:val="005307A4"/>
    <w:rsid w:val="00530A3F"/>
    <w:rsid w:val="00530F23"/>
    <w:rsid w:val="005320E5"/>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CE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491"/>
    <w:rsid w:val="005619C3"/>
    <w:rsid w:val="00561A88"/>
    <w:rsid w:val="00562069"/>
    <w:rsid w:val="00562312"/>
    <w:rsid w:val="00562385"/>
    <w:rsid w:val="0056239D"/>
    <w:rsid w:val="00562784"/>
    <w:rsid w:val="0056289A"/>
    <w:rsid w:val="005633C7"/>
    <w:rsid w:val="00564032"/>
    <w:rsid w:val="00564206"/>
    <w:rsid w:val="0056433F"/>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499"/>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4A3C"/>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6216"/>
    <w:rsid w:val="00597360"/>
    <w:rsid w:val="005974D6"/>
    <w:rsid w:val="005977C6"/>
    <w:rsid w:val="005A0C56"/>
    <w:rsid w:val="005A0F51"/>
    <w:rsid w:val="005A0F68"/>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579"/>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2B7"/>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372"/>
    <w:rsid w:val="005F446D"/>
    <w:rsid w:val="005F46B5"/>
    <w:rsid w:val="005F4B31"/>
    <w:rsid w:val="005F51A7"/>
    <w:rsid w:val="005F5C2F"/>
    <w:rsid w:val="005F617B"/>
    <w:rsid w:val="005F61D1"/>
    <w:rsid w:val="005F6518"/>
    <w:rsid w:val="005F7044"/>
    <w:rsid w:val="005F792B"/>
    <w:rsid w:val="005F7AF2"/>
    <w:rsid w:val="005F7CFE"/>
    <w:rsid w:val="005F7D64"/>
    <w:rsid w:val="006000F3"/>
    <w:rsid w:val="00600231"/>
    <w:rsid w:val="0060030A"/>
    <w:rsid w:val="00600665"/>
    <w:rsid w:val="00600B60"/>
    <w:rsid w:val="00600BD1"/>
    <w:rsid w:val="00600CFA"/>
    <w:rsid w:val="00601101"/>
    <w:rsid w:val="00601BE9"/>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122"/>
    <w:rsid w:val="00614BC8"/>
    <w:rsid w:val="00615AA4"/>
    <w:rsid w:val="00615D7E"/>
    <w:rsid w:val="006167EC"/>
    <w:rsid w:val="00616A7C"/>
    <w:rsid w:val="00617964"/>
    <w:rsid w:val="00617D0A"/>
    <w:rsid w:val="00617D7B"/>
    <w:rsid w:val="006203E3"/>
    <w:rsid w:val="00620985"/>
    <w:rsid w:val="0062099F"/>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D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99C"/>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302"/>
    <w:rsid w:val="0064741B"/>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8C1"/>
    <w:rsid w:val="00667C7D"/>
    <w:rsid w:val="00667E62"/>
    <w:rsid w:val="00667E8C"/>
    <w:rsid w:val="00670056"/>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3D96"/>
    <w:rsid w:val="0069454D"/>
    <w:rsid w:val="00694626"/>
    <w:rsid w:val="0069465F"/>
    <w:rsid w:val="006948D4"/>
    <w:rsid w:val="00694B31"/>
    <w:rsid w:val="00695352"/>
    <w:rsid w:val="00695E56"/>
    <w:rsid w:val="006963CF"/>
    <w:rsid w:val="006965A1"/>
    <w:rsid w:val="006969C9"/>
    <w:rsid w:val="00696F60"/>
    <w:rsid w:val="0069732C"/>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3222"/>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72"/>
    <w:rsid w:val="006C3EC6"/>
    <w:rsid w:val="006C4054"/>
    <w:rsid w:val="006C4072"/>
    <w:rsid w:val="006C486F"/>
    <w:rsid w:val="006C4AE4"/>
    <w:rsid w:val="006C4FE2"/>
    <w:rsid w:val="006C5093"/>
    <w:rsid w:val="006C53F9"/>
    <w:rsid w:val="006C59E2"/>
    <w:rsid w:val="006C59F1"/>
    <w:rsid w:val="006C5B6D"/>
    <w:rsid w:val="006C5D77"/>
    <w:rsid w:val="006C5DF8"/>
    <w:rsid w:val="006C6BA7"/>
    <w:rsid w:val="006C6DC4"/>
    <w:rsid w:val="006C75A6"/>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5BD1"/>
    <w:rsid w:val="006D6251"/>
    <w:rsid w:val="006D6804"/>
    <w:rsid w:val="006D7891"/>
    <w:rsid w:val="006D7B66"/>
    <w:rsid w:val="006D7B9A"/>
    <w:rsid w:val="006D7E2C"/>
    <w:rsid w:val="006D7E39"/>
    <w:rsid w:val="006D7E47"/>
    <w:rsid w:val="006E01EF"/>
    <w:rsid w:val="006E0223"/>
    <w:rsid w:val="006E0229"/>
    <w:rsid w:val="006E0CF9"/>
    <w:rsid w:val="006E0EA7"/>
    <w:rsid w:val="006E1422"/>
    <w:rsid w:val="006E1D01"/>
    <w:rsid w:val="006E1F52"/>
    <w:rsid w:val="006E20A1"/>
    <w:rsid w:val="006E2DAC"/>
    <w:rsid w:val="006E386C"/>
    <w:rsid w:val="006E38D1"/>
    <w:rsid w:val="006E3BCD"/>
    <w:rsid w:val="006E4647"/>
    <w:rsid w:val="006E52B1"/>
    <w:rsid w:val="006E5354"/>
    <w:rsid w:val="006E58A8"/>
    <w:rsid w:val="006E5D6E"/>
    <w:rsid w:val="006E5F2C"/>
    <w:rsid w:val="006E631E"/>
    <w:rsid w:val="006E7296"/>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0EF1"/>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1F96"/>
    <w:rsid w:val="00722EEB"/>
    <w:rsid w:val="0072396F"/>
    <w:rsid w:val="007245ED"/>
    <w:rsid w:val="00724B9B"/>
    <w:rsid w:val="00724C2D"/>
    <w:rsid w:val="00724CCC"/>
    <w:rsid w:val="00724DC5"/>
    <w:rsid w:val="00726AE3"/>
    <w:rsid w:val="00726C25"/>
    <w:rsid w:val="00726D4E"/>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4E40"/>
    <w:rsid w:val="007353BB"/>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770"/>
    <w:rsid w:val="007449F2"/>
    <w:rsid w:val="00744B3C"/>
    <w:rsid w:val="00744CEE"/>
    <w:rsid w:val="00744D9C"/>
    <w:rsid w:val="00744DCA"/>
    <w:rsid w:val="00747520"/>
    <w:rsid w:val="00747A78"/>
    <w:rsid w:val="00747AB7"/>
    <w:rsid w:val="00747ADD"/>
    <w:rsid w:val="00750870"/>
    <w:rsid w:val="00750977"/>
    <w:rsid w:val="00750F7C"/>
    <w:rsid w:val="007515D2"/>
    <w:rsid w:val="0075186C"/>
    <w:rsid w:val="00751D43"/>
    <w:rsid w:val="0075201C"/>
    <w:rsid w:val="0075294A"/>
    <w:rsid w:val="0075378B"/>
    <w:rsid w:val="00753C98"/>
    <w:rsid w:val="00754108"/>
    <w:rsid w:val="007544D7"/>
    <w:rsid w:val="0075596C"/>
    <w:rsid w:val="007559B3"/>
    <w:rsid w:val="00755BBF"/>
    <w:rsid w:val="00755C17"/>
    <w:rsid w:val="00755EFB"/>
    <w:rsid w:val="0075617E"/>
    <w:rsid w:val="00756F6B"/>
    <w:rsid w:val="00756FBE"/>
    <w:rsid w:val="00757378"/>
    <w:rsid w:val="00757423"/>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EF5"/>
    <w:rsid w:val="00777FD9"/>
    <w:rsid w:val="007802E5"/>
    <w:rsid w:val="007803C9"/>
    <w:rsid w:val="00780429"/>
    <w:rsid w:val="00780D5F"/>
    <w:rsid w:val="0078159B"/>
    <w:rsid w:val="00781621"/>
    <w:rsid w:val="007817BE"/>
    <w:rsid w:val="00781C04"/>
    <w:rsid w:val="00781E72"/>
    <w:rsid w:val="00782225"/>
    <w:rsid w:val="00783260"/>
    <w:rsid w:val="007833D2"/>
    <w:rsid w:val="007834B3"/>
    <w:rsid w:val="00783A01"/>
    <w:rsid w:val="0078448F"/>
    <w:rsid w:val="00785875"/>
    <w:rsid w:val="007862FC"/>
    <w:rsid w:val="00786993"/>
    <w:rsid w:val="00786A9E"/>
    <w:rsid w:val="0078714F"/>
    <w:rsid w:val="0078743C"/>
    <w:rsid w:val="00787FB5"/>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C01"/>
    <w:rsid w:val="00795D70"/>
    <w:rsid w:val="00796794"/>
    <w:rsid w:val="007968F6"/>
    <w:rsid w:val="00796B89"/>
    <w:rsid w:val="00796E29"/>
    <w:rsid w:val="00796F21"/>
    <w:rsid w:val="00797776"/>
    <w:rsid w:val="007978DA"/>
    <w:rsid w:val="00797B21"/>
    <w:rsid w:val="007A03C3"/>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5EFD"/>
    <w:rsid w:val="007B6295"/>
    <w:rsid w:val="007B62DA"/>
    <w:rsid w:val="007B69E4"/>
    <w:rsid w:val="007B6A51"/>
    <w:rsid w:val="007B6E47"/>
    <w:rsid w:val="007B7537"/>
    <w:rsid w:val="007B7708"/>
    <w:rsid w:val="007C01D6"/>
    <w:rsid w:val="007C05D2"/>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4A9"/>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C89"/>
    <w:rsid w:val="007D5D6D"/>
    <w:rsid w:val="007D5F7A"/>
    <w:rsid w:val="007D6673"/>
    <w:rsid w:val="007D6A62"/>
    <w:rsid w:val="007D6BA9"/>
    <w:rsid w:val="007D6F0C"/>
    <w:rsid w:val="007E0114"/>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C8C"/>
    <w:rsid w:val="007F3F2C"/>
    <w:rsid w:val="007F49FE"/>
    <w:rsid w:val="007F4BA3"/>
    <w:rsid w:val="007F4DA0"/>
    <w:rsid w:val="007F51DD"/>
    <w:rsid w:val="007F539C"/>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6A32"/>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5D52"/>
    <w:rsid w:val="0082606B"/>
    <w:rsid w:val="008263D5"/>
    <w:rsid w:val="0082655B"/>
    <w:rsid w:val="0082658F"/>
    <w:rsid w:val="008267B6"/>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1C7"/>
    <w:rsid w:val="00835294"/>
    <w:rsid w:val="0083641E"/>
    <w:rsid w:val="00836426"/>
    <w:rsid w:val="00836AA1"/>
    <w:rsid w:val="00836C51"/>
    <w:rsid w:val="00837656"/>
    <w:rsid w:val="00837772"/>
    <w:rsid w:val="00837AFD"/>
    <w:rsid w:val="00837CF9"/>
    <w:rsid w:val="00837D1B"/>
    <w:rsid w:val="008402AE"/>
    <w:rsid w:val="0084112D"/>
    <w:rsid w:val="0084175B"/>
    <w:rsid w:val="00841898"/>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1FD5"/>
    <w:rsid w:val="00852355"/>
    <w:rsid w:val="00852DE5"/>
    <w:rsid w:val="00852E1B"/>
    <w:rsid w:val="00853B06"/>
    <w:rsid w:val="00853BFE"/>
    <w:rsid w:val="00853D89"/>
    <w:rsid w:val="008546DB"/>
    <w:rsid w:val="00854F61"/>
    <w:rsid w:val="008552F5"/>
    <w:rsid w:val="00855E3C"/>
    <w:rsid w:val="00856781"/>
    <w:rsid w:val="0085682B"/>
    <w:rsid w:val="00856E19"/>
    <w:rsid w:val="00856EA3"/>
    <w:rsid w:val="008575BD"/>
    <w:rsid w:val="00857FD0"/>
    <w:rsid w:val="00860A47"/>
    <w:rsid w:val="0086101B"/>
    <w:rsid w:val="008612E7"/>
    <w:rsid w:val="00861B2B"/>
    <w:rsid w:val="00861E14"/>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738"/>
    <w:rsid w:val="00867A6C"/>
    <w:rsid w:val="00867E19"/>
    <w:rsid w:val="00870A4A"/>
    <w:rsid w:val="0087192B"/>
    <w:rsid w:val="00871EE8"/>
    <w:rsid w:val="00871F52"/>
    <w:rsid w:val="00872455"/>
    <w:rsid w:val="00872E92"/>
    <w:rsid w:val="008736BE"/>
    <w:rsid w:val="00873AC5"/>
    <w:rsid w:val="00873B3B"/>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8C"/>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6E1A"/>
    <w:rsid w:val="008A71D3"/>
    <w:rsid w:val="008A7495"/>
    <w:rsid w:val="008A78D6"/>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58E7"/>
    <w:rsid w:val="008C6319"/>
    <w:rsid w:val="008C648B"/>
    <w:rsid w:val="008C7A1C"/>
    <w:rsid w:val="008D03A1"/>
    <w:rsid w:val="008D0A6C"/>
    <w:rsid w:val="008D0EA7"/>
    <w:rsid w:val="008D0F76"/>
    <w:rsid w:val="008D10A1"/>
    <w:rsid w:val="008D1630"/>
    <w:rsid w:val="008D16D8"/>
    <w:rsid w:val="008D1728"/>
    <w:rsid w:val="008D1F69"/>
    <w:rsid w:val="008D215C"/>
    <w:rsid w:val="008D2583"/>
    <w:rsid w:val="008D2979"/>
    <w:rsid w:val="008D303D"/>
    <w:rsid w:val="008D340A"/>
    <w:rsid w:val="008D35EC"/>
    <w:rsid w:val="008D37FD"/>
    <w:rsid w:val="008D417D"/>
    <w:rsid w:val="008D43BD"/>
    <w:rsid w:val="008D45DD"/>
    <w:rsid w:val="008D4A6C"/>
    <w:rsid w:val="008D4AE6"/>
    <w:rsid w:val="008D4CED"/>
    <w:rsid w:val="008D520E"/>
    <w:rsid w:val="008D566A"/>
    <w:rsid w:val="008D576B"/>
    <w:rsid w:val="008D61C5"/>
    <w:rsid w:val="008D6D28"/>
    <w:rsid w:val="008D6F0A"/>
    <w:rsid w:val="008D7465"/>
    <w:rsid w:val="008E06FC"/>
    <w:rsid w:val="008E0A63"/>
    <w:rsid w:val="008E16F1"/>
    <w:rsid w:val="008E1E85"/>
    <w:rsid w:val="008E1FA1"/>
    <w:rsid w:val="008E2202"/>
    <w:rsid w:val="008E2435"/>
    <w:rsid w:val="008E2817"/>
    <w:rsid w:val="008E2CAC"/>
    <w:rsid w:val="008E2D9E"/>
    <w:rsid w:val="008E2E59"/>
    <w:rsid w:val="008E3B8D"/>
    <w:rsid w:val="008E3F87"/>
    <w:rsid w:val="008E405B"/>
    <w:rsid w:val="008E4FA1"/>
    <w:rsid w:val="008E5311"/>
    <w:rsid w:val="008E5525"/>
    <w:rsid w:val="008E5ACD"/>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34CE"/>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72F"/>
    <w:rsid w:val="00922933"/>
    <w:rsid w:val="009231E7"/>
    <w:rsid w:val="0092321D"/>
    <w:rsid w:val="00923571"/>
    <w:rsid w:val="00923B3D"/>
    <w:rsid w:val="00923CA0"/>
    <w:rsid w:val="00923D5B"/>
    <w:rsid w:val="009242ED"/>
    <w:rsid w:val="00924588"/>
    <w:rsid w:val="009247A8"/>
    <w:rsid w:val="00924E34"/>
    <w:rsid w:val="00924FCF"/>
    <w:rsid w:val="0092514C"/>
    <w:rsid w:val="00925229"/>
    <w:rsid w:val="0092530E"/>
    <w:rsid w:val="00925499"/>
    <w:rsid w:val="009255B1"/>
    <w:rsid w:val="00925D04"/>
    <w:rsid w:val="00925F7D"/>
    <w:rsid w:val="009261A3"/>
    <w:rsid w:val="00926631"/>
    <w:rsid w:val="009268C6"/>
    <w:rsid w:val="00926A08"/>
    <w:rsid w:val="0092755C"/>
    <w:rsid w:val="00927654"/>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0F90"/>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87CF3"/>
    <w:rsid w:val="009905E8"/>
    <w:rsid w:val="00990FFB"/>
    <w:rsid w:val="00991347"/>
    <w:rsid w:val="00991EF8"/>
    <w:rsid w:val="009920D5"/>
    <w:rsid w:val="00993136"/>
    <w:rsid w:val="00993A59"/>
    <w:rsid w:val="0099484A"/>
    <w:rsid w:val="009949F9"/>
    <w:rsid w:val="00995420"/>
    <w:rsid w:val="009956CE"/>
    <w:rsid w:val="00995773"/>
    <w:rsid w:val="00995CC7"/>
    <w:rsid w:val="0099617A"/>
    <w:rsid w:val="00996B97"/>
    <w:rsid w:val="00996D41"/>
    <w:rsid w:val="00996E5E"/>
    <w:rsid w:val="00997B13"/>
    <w:rsid w:val="00997FFE"/>
    <w:rsid w:val="009A074F"/>
    <w:rsid w:val="009A08D6"/>
    <w:rsid w:val="009A0A86"/>
    <w:rsid w:val="009A0BC5"/>
    <w:rsid w:val="009A1154"/>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3A7"/>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669"/>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7F"/>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A44"/>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1796B"/>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18"/>
    <w:rsid w:val="00A27DD8"/>
    <w:rsid w:val="00A30110"/>
    <w:rsid w:val="00A304B8"/>
    <w:rsid w:val="00A3099C"/>
    <w:rsid w:val="00A30D87"/>
    <w:rsid w:val="00A30EC1"/>
    <w:rsid w:val="00A31204"/>
    <w:rsid w:val="00A31244"/>
    <w:rsid w:val="00A323CB"/>
    <w:rsid w:val="00A32781"/>
    <w:rsid w:val="00A32AD3"/>
    <w:rsid w:val="00A3314C"/>
    <w:rsid w:val="00A33309"/>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711"/>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784"/>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324"/>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1503"/>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4B60"/>
    <w:rsid w:val="00AF5199"/>
    <w:rsid w:val="00AF5278"/>
    <w:rsid w:val="00AF59FB"/>
    <w:rsid w:val="00AF5C27"/>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5400"/>
    <w:rsid w:val="00B05825"/>
    <w:rsid w:val="00B0607D"/>
    <w:rsid w:val="00B060E2"/>
    <w:rsid w:val="00B063A8"/>
    <w:rsid w:val="00B06447"/>
    <w:rsid w:val="00B065C9"/>
    <w:rsid w:val="00B0713D"/>
    <w:rsid w:val="00B07758"/>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645"/>
    <w:rsid w:val="00B16F3F"/>
    <w:rsid w:val="00B17E11"/>
    <w:rsid w:val="00B20F35"/>
    <w:rsid w:val="00B2146C"/>
    <w:rsid w:val="00B21496"/>
    <w:rsid w:val="00B214C4"/>
    <w:rsid w:val="00B2166D"/>
    <w:rsid w:val="00B21719"/>
    <w:rsid w:val="00B22276"/>
    <w:rsid w:val="00B22E38"/>
    <w:rsid w:val="00B23031"/>
    <w:rsid w:val="00B2336A"/>
    <w:rsid w:val="00B233BD"/>
    <w:rsid w:val="00B24123"/>
    <w:rsid w:val="00B249FE"/>
    <w:rsid w:val="00B24CE3"/>
    <w:rsid w:val="00B250A3"/>
    <w:rsid w:val="00B25412"/>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03F"/>
    <w:rsid w:val="00B51113"/>
    <w:rsid w:val="00B51342"/>
    <w:rsid w:val="00B5150E"/>
    <w:rsid w:val="00B52392"/>
    <w:rsid w:val="00B52542"/>
    <w:rsid w:val="00B527A9"/>
    <w:rsid w:val="00B52832"/>
    <w:rsid w:val="00B5324B"/>
    <w:rsid w:val="00B53281"/>
    <w:rsid w:val="00B54127"/>
    <w:rsid w:val="00B542BA"/>
    <w:rsid w:val="00B55738"/>
    <w:rsid w:val="00B56041"/>
    <w:rsid w:val="00B56843"/>
    <w:rsid w:val="00B57024"/>
    <w:rsid w:val="00B57532"/>
    <w:rsid w:val="00B578AF"/>
    <w:rsid w:val="00B57FF9"/>
    <w:rsid w:val="00B600DC"/>
    <w:rsid w:val="00B60471"/>
    <w:rsid w:val="00B60493"/>
    <w:rsid w:val="00B6059C"/>
    <w:rsid w:val="00B605E0"/>
    <w:rsid w:val="00B60D64"/>
    <w:rsid w:val="00B60D66"/>
    <w:rsid w:val="00B60F9A"/>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948"/>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0D67"/>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537"/>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5E7F"/>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20"/>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4F8E"/>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76F"/>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3DD"/>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0DD5"/>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298B"/>
    <w:rsid w:val="00CA304B"/>
    <w:rsid w:val="00CA33CF"/>
    <w:rsid w:val="00CA3BE7"/>
    <w:rsid w:val="00CA425E"/>
    <w:rsid w:val="00CA44AE"/>
    <w:rsid w:val="00CA49B5"/>
    <w:rsid w:val="00CA589F"/>
    <w:rsid w:val="00CA59D8"/>
    <w:rsid w:val="00CA5BA1"/>
    <w:rsid w:val="00CA6ABF"/>
    <w:rsid w:val="00CA6BB2"/>
    <w:rsid w:val="00CA7434"/>
    <w:rsid w:val="00CA7435"/>
    <w:rsid w:val="00CA79A9"/>
    <w:rsid w:val="00CA7EA7"/>
    <w:rsid w:val="00CB0062"/>
    <w:rsid w:val="00CB0230"/>
    <w:rsid w:val="00CB062C"/>
    <w:rsid w:val="00CB077E"/>
    <w:rsid w:val="00CB101C"/>
    <w:rsid w:val="00CB181A"/>
    <w:rsid w:val="00CB189F"/>
    <w:rsid w:val="00CB1B16"/>
    <w:rsid w:val="00CB26E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5D7"/>
    <w:rsid w:val="00CD0AE5"/>
    <w:rsid w:val="00CD0B87"/>
    <w:rsid w:val="00CD0C9E"/>
    <w:rsid w:val="00CD0DEF"/>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3D8"/>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023"/>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4DC"/>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3C0"/>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0FC5"/>
    <w:rsid w:val="00D61F82"/>
    <w:rsid w:val="00D62A61"/>
    <w:rsid w:val="00D6326E"/>
    <w:rsid w:val="00D634FF"/>
    <w:rsid w:val="00D6382A"/>
    <w:rsid w:val="00D63AB8"/>
    <w:rsid w:val="00D64119"/>
    <w:rsid w:val="00D64653"/>
    <w:rsid w:val="00D6520C"/>
    <w:rsid w:val="00D656FD"/>
    <w:rsid w:val="00D66A69"/>
    <w:rsid w:val="00D66AA7"/>
    <w:rsid w:val="00D67D81"/>
    <w:rsid w:val="00D67ED8"/>
    <w:rsid w:val="00D701FC"/>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77F5F"/>
    <w:rsid w:val="00D8061D"/>
    <w:rsid w:val="00D80AE3"/>
    <w:rsid w:val="00D80D65"/>
    <w:rsid w:val="00D81520"/>
    <w:rsid w:val="00D819E8"/>
    <w:rsid w:val="00D82832"/>
    <w:rsid w:val="00D82A3A"/>
    <w:rsid w:val="00D82EE3"/>
    <w:rsid w:val="00D83383"/>
    <w:rsid w:val="00D836DE"/>
    <w:rsid w:val="00D83C83"/>
    <w:rsid w:val="00D8434F"/>
    <w:rsid w:val="00D85087"/>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32C"/>
    <w:rsid w:val="00D926F9"/>
    <w:rsid w:val="00D92FCC"/>
    <w:rsid w:val="00D939C2"/>
    <w:rsid w:val="00D93A0E"/>
    <w:rsid w:val="00D93A67"/>
    <w:rsid w:val="00D93AAB"/>
    <w:rsid w:val="00D93B63"/>
    <w:rsid w:val="00D93D86"/>
    <w:rsid w:val="00D93F12"/>
    <w:rsid w:val="00D9485C"/>
    <w:rsid w:val="00D9487E"/>
    <w:rsid w:val="00D94BC9"/>
    <w:rsid w:val="00D94C25"/>
    <w:rsid w:val="00D94C5B"/>
    <w:rsid w:val="00D95CDA"/>
    <w:rsid w:val="00D9615D"/>
    <w:rsid w:val="00D964B2"/>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033"/>
    <w:rsid w:val="00DB03E9"/>
    <w:rsid w:val="00DB0E4D"/>
    <w:rsid w:val="00DB1A1E"/>
    <w:rsid w:val="00DB1D82"/>
    <w:rsid w:val="00DB350F"/>
    <w:rsid w:val="00DB3E7B"/>
    <w:rsid w:val="00DB4625"/>
    <w:rsid w:val="00DB4EA5"/>
    <w:rsid w:val="00DB55ED"/>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B93"/>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280"/>
    <w:rsid w:val="00DE03B2"/>
    <w:rsid w:val="00DE09A0"/>
    <w:rsid w:val="00DE09E3"/>
    <w:rsid w:val="00DE0E48"/>
    <w:rsid w:val="00DE19A7"/>
    <w:rsid w:val="00DE1C47"/>
    <w:rsid w:val="00DE1D08"/>
    <w:rsid w:val="00DE2360"/>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045"/>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760"/>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A60"/>
    <w:rsid w:val="00E30D7B"/>
    <w:rsid w:val="00E30FD2"/>
    <w:rsid w:val="00E3138D"/>
    <w:rsid w:val="00E32511"/>
    <w:rsid w:val="00E32F11"/>
    <w:rsid w:val="00E334F4"/>
    <w:rsid w:val="00E34227"/>
    <w:rsid w:val="00E34DDF"/>
    <w:rsid w:val="00E357FE"/>
    <w:rsid w:val="00E35849"/>
    <w:rsid w:val="00E35A6D"/>
    <w:rsid w:val="00E36A49"/>
    <w:rsid w:val="00E36B43"/>
    <w:rsid w:val="00E37449"/>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DB1"/>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744"/>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244"/>
    <w:rsid w:val="00E8346F"/>
    <w:rsid w:val="00E83490"/>
    <w:rsid w:val="00E837F9"/>
    <w:rsid w:val="00E84339"/>
    <w:rsid w:val="00E845AF"/>
    <w:rsid w:val="00E8521F"/>
    <w:rsid w:val="00E85409"/>
    <w:rsid w:val="00E854FD"/>
    <w:rsid w:val="00E85C44"/>
    <w:rsid w:val="00E85D03"/>
    <w:rsid w:val="00E85FA9"/>
    <w:rsid w:val="00E85FD7"/>
    <w:rsid w:val="00E86097"/>
    <w:rsid w:val="00E8703C"/>
    <w:rsid w:val="00E87303"/>
    <w:rsid w:val="00E8739A"/>
    <w:rsid w:val="00E87564"/>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1906"/>
    <w:rsid w:val="00EA2451"/>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2A34"/>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13C"/>
    <w:rsid w:val="00EC132B"/>
    <w:rsid w:val="00EC1C54"/>
    <w:rsid w:val="00EC1D01"/>
    <w:rsid w:val="00EC2C1A"/>
    <w:rsid w:val="00EC35D7"/>
    <w:rsid w:val="00EC361E"/>
    <w:rsid w:val="00EC3942"/>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2F73"/>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989"/>
    <w:rsid w:val="00F02F58"/>
    <w:rsid w:val="00F0360F"/>
    <w:rsid w:val="00F040AA"/>
    <w:rsid w:val="00F0412A"/>
    <w:rsid w:val="00F043AF"/>
    <w:rsid w:val="00F046F0"/>
    <w:rsid w:val="00F05369"/>
    <w:rsid w:val="00F055B7"/>
    <w:rsid w:val="00F05770"/>
    <w:rsid w:val="00F0589C"/>
    <w:rsid w:val="00F05FC6"/>
    <w:rsid w:val="00F067F6"/>
    <w:rsid w:val="00F07236"/>
    <w:rsid w:val="00F072F2"/>
    <w:rsid w:val="00F07E0B"/>
    <w:rsid w:val="00F1014F"/>
    <w:rsid w:val="00F103B3"/>
    <w:rsid w:val="00F1082D"/>
    <w:rsid w:val="00F10D64"/>
    <w:rsid w:val="00F11339"/>
    <w:rsid w:val="00F116CD"/>
    <w:rsid w:val="00F11A3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4FD"/>
    <w:rsid w:val="00F17665"/>
    <w:rsid w:val="00F178FB"/>
    <w:rsid w:val="00F17F3D"/>
    <w:rsid w:val="00F203CA"/>
    <w:rsid w:val="00F207CA"/>
    <w:rsid w:val="00F20BFC"/>
    <w:rsid w:val="00F21903"/>
    <w:rsid w:val="00F219B2"/>
    <w:rsid w:val="00F226AA"/>
    <w:rsid w:val="00F22A3A"/>
    <w:rsid w:val="00F22D45"/>
    <w:rsid w:val="00F239DA"/>
    <w:rsid w:val="00F23DA9"/>
    <w:rsid w:val="00F24164"/>
    <w:rsid w:val="00F24AD5"/>
    <w:rsid w:val="00F24B5A"/>
    <w:rsid w:val="00F24C5C"/>
    <w:rsid w:val="00F25697"/>
    <w:rsid w:val="00F25B48"/>
    <w:rsid w:val="00F2608B"/>
    <w:rsid w:val="00F26204"/>
    <w:rsid w:val="00F26497"/>
    <w:rsid w:val="00F265DF"/>
    <w:rsid w:val="00F2669A"/>
    <w:rsid w:val="00F2681C"/>
    <w:rsid w:val="00F26BB6"/>
    <w:rsid w:val="00F26E74"/>
    <w:rsid w:val="00F270FA"/>
    <w:rsid w:val="00F27285"/>
    <w:rsid w:val="00F27330"/>
    <w:rsid w:val="00F273E3"/>
    <w:rsid w:val="00F27EC4"/>
    <w:rsid w:val="00F3007F"/>
    <w:rsid w:val="00F30582"/>
    <w:rsid w:val="00F30776"/>
    <w:rsid w:val="00F31221"/>
    <w:rsid w:val="00F3128D"/>
    <w:rsid w:val="00F323E9"/>
    <w:rsid w:val="00F32E82"/>
    <w:rsid w:val="00F3313B"/>
    <w:rsid w:val="00F33447"/>
    <w:rsid w:val="00F345C7"/>
    <w:rsid w:val="00F351CE"/>
    <w:rsid w:val="00F352EC"/>
    <w:rsid w:val="00F361AE"/>
    <w:rsid w:val="00F36E01"/>
    <w:rsid w:val="00F36FBE"/>
    <w:rsid w:val="00F37029"/>
    <w:rsid w:val="00F373DF"/>
    <w:rsid w:val="00F378FC"/>
    <w:rsid w:val="00F4029C"/>
    <w:rsid w:val="00F40C8F"/>
    <w:rsid w:val="00F40CB2"/>
    <w:rsid w:val="00F41441"/>
    <w:rsid w:val="00F41B9F"/>
    <w:rsid w:val="00F41E8B"/>
    <w:rsid w:val="00F4238F"/>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2D82"/>
    <w:rsid w:val="00F5316E"/>
    <w:rsid w:val="00F5334F"/>
    <w:rsid w:val="00F535EB"/>
    <w:rsid w:val="00F53EF6"/>
    <w:rsid w:val="00F5449A"/>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63A1"/>
    <w:rsid w:val="00F669B2"/>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6CC"/>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87E7F"/>
    <w:rsid w:val="00F903E0"/>
    <w:rsid w:val="00F90720"/>
    <w:rsid w:val="00F90897"/>
    <w:rsid w:val="00F908BF"/>
    <w:rsid w:val="00F91453"/>
    <w:rsid w:val="00F91509"/>
    <w:rsid w:val="00F91BA2"/>
    <w:rsid w:val="00F92685"/>
    <w:rsid w:val="00F92C1B"/>
    <w:rsid w:val="00F92CC3"/>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394"/>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15A"/>
    <w:rsid w:val="00FC16EB"/>
    <w:rsid w:val="00FC2470"/>
    <w:rsid w:val="00FC2664"/>
    <w:rsid w:val="00FC2983"/>
    <w:rsid w:val="00FC2AB1"/>
    <w:rsid w:val="00FC3AC8"/>
    <w:rsid w:val="00FC417C"/>
    <w:rsid w:val="00FC4AE8"/>
    <w:rsid w:val="00FC6152"/>
    <w:rsid w:val="00FC6384"/>
    <w:rsid w:val="00FC6F53"/>
    <w:rsid w:val="00FC7170"/>
    <w:rsid w:val="00FC7212"/>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2DAD"/>
    <w:rsid w:val="00FD3290"/>
    <w:rsid w:val="00FD358B"/>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3EE"/>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734E-8153-4426-8908-197A810C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Ian McPherson</cp:lastModifiedBy>
  <cp:revision>2</cp:revision>
  <cp:lastPrinted>2019-03-18T12:27:00Z</cp:lastPrinted>
  <dcterms:created xsi:type="dcterms:W3CDTF">2019-08-28T19:51:00Z</dcterms:created>
  <dcterms:modified xsi:type="dcterms:W3CDTF">2019-08-28T19:51:00Z</dcterms:modified>
</cp:coreProperties>
</file>