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92" w:rsidRDefault="005A424D" w:rsidP="00AF09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460500" cy="128333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92" w:rsidRDefault="006B0092" w:rsidP="00AF0935"/>
    <w:p w:rsidR="006B0092" w:rsidRDefault="006B0092" w:rsidP="00AF0935"/>
    <w:p w:rsidR="002D46AD" w:rsidRDefault="002D46AD" w:rsidP="00AF0935"/>
    <w:p w:rsidR="00F622D0" w:rsidRDefault="00F622D0" w:rsidP="00AF0935">
      <w:pPr>
        <w:rPr>
          <w:sz w:val="16"/>
        </w:rPr>
      </w:pPr>
    </w:p>
    <w:p w:rsidR="00B97175" w:rsidRDefault="00B97175">
      <w:pPr>
        <w:pStyle w:val="Heading2"/>
        <w:rPr>
          <w:rFonts w:ascii="Arial Black" w:hAnsi="Arial Black"/>
          <w:i w:val="0"/>
        </w:rPr>
      </w:pPr>
    </w:p>
    <w:p w:rsidR="00B97175" w:rsidRDefault="00B97175">
      <w:pPr>
        <w:pStyle w:val="Heading2"/>
        <w:rPr>
          <w:rFonts w:ascii="Arial Black" w:hAnsi="Arial Black"/>
          <w:i w:val="0"/>
        </w:rPr>
      </w:pPr>
    </w:p>
    <w:p w:rsidR="00B97175" w:rsidRPr="00B97175" w:rsidRDefault="00B97175" w:rsidP="00B97175"/>
    <w:p w:rsidR="00B97175" w:rsidRDefault="00B97175">
      <w:pPr>
        <w:pStyle w:val="Heading2"/>
        <w:rPr>
          <w:rFonts w:ascii="Arial Black" w:hAnsi="Arial Black"/>
          <w:i w:val="0"/>
        </w:rPr>
      </w:pPr>
    </w:p>
    <w:p w:rsidR="00B97175" w:rsidRPr="00B97175" w:rsidRDefault="00B97175" w:rsidP="00B97175"/>
    <w:p w:rsidR="00B97175" w:rsidRDefault="005A424D">
      <w:pPr>
        <w:pStyle w:val="Heading2"/>
        <w:rPr>
          <w:rFonts w:ascii="Arial Black" w:hAnsi="Arial Black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108585</wp:posOffset>
                </wp:positionV>
                <wp:extent cx="3048000" cy="0"/>
                <wp:effectExtent l="44450" t="41910" r="41275" b="4381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55pt" to="23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m1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" strokecolor="#969696" strokeweight="6pt"/>
            </w:pict>
          </mc:Fallback>
        </mc:AlternateContent>
      </w:r>
    </w:p>
    <w:p w:rsidR="00F622D0" w:rsidRPr="00957625" w:rsidRDefault="00F622D0">
      <w:pPr>
        <w:pStyle w:val="Heading2"/>
        <w:rPr>
          <w:rFonts w:ascii="Arial Black" w:hAnsi="Arial Black"/>
          <w:i w:val="0"/>
        </w:rPr>
      </w:pPr>
      <w:r w:rsidRPr="00957625">
        <w:rPr>
          <w:rFonts w:ascii="Arial Black" w:hAnsi="Arial Black"/>
          <w:i w:val="0"/>
        </w:rPr>
        <w:t xml:space="preserve">Existing Key Clinical </w:t>
      </w:r>
      <w:r w:rsidR="005632F4">
        <w:rPr>
          <w:rFonts w:ascii="Arial Black" w:hAnsi="Arial Black"/>
          <w:i w:val="0"/>
        </w:rPr>
        <w:t>Services</w:t>
      </w:r>
    </w:p>
    <w:p w:rsidR="00F622D0" w:rsidRDefault="00F622D0"/>
    <w:p w:rsidR="00F622D0" w:rsidRDefault="00F622D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Emergency services 24/7</w:t>
      </w:r>
    </w:p>
    <w:p w:rsidR="0070214E" w:rsidRDefault="0070214E" w:rsidP="0070214E">
      <w:pPr>
        <w:rPr>
          <w:b/>
          <w:bCs/>
        </w:rPr>
      </w:pPr>
    </w:p>
    <w:p w:rsidR="00F622D0" w:rsidRDefault="00F622D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Diagnostic services: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Radiology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Ultrasound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Laboratory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Electrocardiography</w:t>
      </w:r>
    </w:p>
    <w:p w:rsidR="00F622D0" w:rsidRDefault="00F622D0">
      <w:pPr>
        <w:rPr>
          <w:b/>
          <w:bCs/>
        </w:rPr>
      </w:pPr>
    </w:p>
    <w:p w:rsidR="00F622D0" w:rsidRDefault="00F622D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Ambulatory Care 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Medical &amp; Surgical Day Procedures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Chemotherapy</w:t>
      </w:r>
      <w:r w:rsidR="00372CBF">
        <w:rPr>
          <w:b/>
          <w:bCs/>
        </w:rPr>
        <w:t xml:space="preserve"> Outreach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Physio</w:t>
        </w:r>
      </w:smartTag>
      <w:r>
        <w:rPr>
          <w:b/>
          <w:bCs/>
        </w:rPr>
        <w:t>therapy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Occupational Therapy</w:t>
      </w:r>
    </w:p>
    <w:p w:rsidR="00F622D0" w:rsidRDefault="00372CBF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Clinical Nutrition Services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Social Work</w:t>
      </w:r>
    </w:p>
    <w:p w:rsidR="00F622D0" w:rsidRDefault="00F622D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Foot Care</w:t>
      </w:r>
      <w:r w:rsidR="00372CBF">
        <w:rPr>
          <w:b/>
          <w:bCs/>
        </w:rPr>
        <w:t xml:space="preserve"> for Seniors</w:t>
      </w:r>
    </w:p>
    <w:p w:rsidR="00372CBF" w:rsidRDefault="005632F4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372CBF">
        <w:rPr>
          <w:b/>
          <w:bCs/>
        </w:rPr>
        <w:t xml:space="preserve">pecialty </w:t>
      </w:r>
      <w:r>
        <w:rPr>
          <w:b/>
          <w:bCs/>
        </w:rPr>
        <w:t>Clinics by Telemedicine</w:t>
      </w:r>
    </w:p>
    <w:p w:rsidR="00F622D0" w:rsidRDefault="00F622D0">
      <w:pPr>
        <w:rPr>
          <w:b/>
          <w:bCs/>
        </w:rPr>
      </w:pPr>
    </w:p>
    <w:p w:rsidR="00F622D0" w:rsidRDefault="00F622D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Inpatient Care</w:t>
      </w:r>
    </w:p>
    <w:p w:rsidR="00F622D0" w:rsidRDefault="00F622D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Acute Medical/Surgical</w:t>
      </w:r>
    </w:p>
    <w:p w:rsidR="00F622D0" w:rsidRDefault="00F622D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Respite Care</w:t>
      </w:r>
    </w:p>
    <w:p w:rsidR="00F622D0" w:rsidRDefault="00F622D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Alternate Level of Care</w:t>
      </w:r>
    </w:p>
    <w:p w:rsidR="00F622D0" w:rsidRDefault="00F622D0">
      <w:pPr>
        <w:rPr>
          <w:b/>
          <w:bCs/>
        </w:rPr>
      </w:pPr>
    </w:p>
    <w:p w:rsidR="00F622D0" w:rsidRDefault="004B3040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</w:rPr>
        <w:t>Long-</w:t>
      </w:r>
      <w:r w:rsidR="00F622D0">
        <w:rPr>
          <w:b/>
          <w:bCs/>
        </w:rPr>
        <w:t>Term Care</w:t>
      </w:r>
    </w:p>
    <w:p w:rsidR="00F622D0" w:rsidRDefault="00F622D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Residential Care</w:t>
      </w:r>
    </w:p>
    <w:p w:rsidR="00F622D0" w:rsidRDefault="00F622D0">
      <w:pPr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</w:rPr>
        <w:t>Complex Continuing Care</w:t>
      </w:r>
    </w:p>
    <w:p w:rsidR="00F622D0" w:rsidRDefault="00F622D0">
      <w:pPr>
        <w:rPr>
          <w:b/>
          <w:bCs/>
        </w:rPr>
      </w:pPr>
    </w:p>
    <w:p w:rsidR="005C4FE8" w:rsidRDefault="005C4FE8">
      <w:pPr>
        <w:rPr>
          <w:b/>
          <w:bCs/>
        </w:rPr>
      </w:pPr>
    </w:p>
    <w:p w:rsidR="00F622D0" w:rsidRDefault="00F622D0">
      <w:pPr>
        <w:jc w:val="both"/>
      </w:pPr>
      <w:r>
        <w:t>Over the next f</w:t>
      </w:r>
      <w:r w:rsidR="00891FB5">
        <w:t>our</w:t>
      </w:r>
      <w:r>
        <w:t xml:space="preserve"> years, Geraldton District Hospital </w:t>
      </w:r>
      <w:r w:rsidR="00FC6620">
        <w:t xml:space="preserve">(GDH) </w:t>
      </w:r>
      <w:r>
        <w:t xml:space="preserve">plans to optimize its resources focusing on </w:t>
      </w:r>
      <w:r w:rsidR="001F39FF">
        <w:t>quality improvement, efficiency and health and safety for patients, staff, physicians, volunteers and visitors.</w:t>
      </w:r>
    </w:p>
    <w:p w:rsidR="00891FB5" w:rsidRDefault="00891FB5">
      <w:pPr>
        <w:jc w:val="both"/>
      </w:pPr>
    </w:p>
    <w:p w:rsidR="00F622D0" w:rsidRDefault="00F622D0">
      <w:pPr>
        <w:rPr>
          <w:b/>
          <w:bCs/>
        </w:rPr>
      </w:pPr>
    </w:p>
    <w:p w:rsidR="006D48EB" w:rsidRDefault="006D48EB" w:rsidP="00FD3ED3">
      <w:pPr>
        <w:jc w:val="center"/>
        <w:rPr>
          <w:b/>
          <w:sz w:val="36"/>
          <w:szCs w:val="36"/>
        </w:rPr>
      </w:pPr>
    </w:p>
    <w:p w:rsidR="006D48EB" w:rsidRDefault="006D48EB" w:rsidP="00FD3ED3">
      <w:pPr>
        <w:jc w:val="center"/>
        <w:rPr>
          <w:b/>
          <w:sz w:val="36"/>
          <w:szCs w:val="36"/>
        </w:rPr>
      </w:pPr>
    </w:p>
    <w:p w:rsidR="00F622D0" w:rsidRDefault="005A424D" w:rsidP="005C4F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DEB87F" wp14:editId="2758AAFE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3111500" cy="1268730"/>
                <wp:effectExtent l="1905" t="0" r="127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4E" w:rsidRPr="0020064E" w:rsidRDefault="001005CA" w:rsidP="0020064E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i w:val="0"/>
                                <w:sz w:val="36"/>
                                <w:szCs w:val="36"/>
                              </w:rPr>
                            </w:pPr>
                            <w:r w:rsidRPr="0020064E">
                              <w:rPr>
                                <w:rFonts w:ascii="Arial Black" w:hAnsi="Arial Black"/>
                                <w:i w:val="0"/>
                                <w:sz w:val="36"/>
                                <w:szCs w:val="36"/>
                              </w:rPr>
                              <w:t>Geraldton District</w:t>
                            </w:r>
                          </w:p>
                          <w:p w:rsidR="00F622D0" w:rsidRPr="0020064E" w:rsidRDefault="001005CA" w:rsidP="0020064E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i w:val="0"/>
                                <w:sz w:val="36"/>
                                <w:szCs w:val="36"/>
                              </w:rPr>
                            </w:pPr>
                            <w:r w:rsidRPr="0020064E">
                              <w:rPr>
                                <w:rFonts w:ascii="Arial Black" w:hAnsi="Arial Black"/>
                                <w:i w:val="0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  <w:p w:rsidR="00F622D0" w:rsidRPr="00957625" w:rsidRDefault="001005CA" w:rsidP="0020064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pacing w:val="8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Cs/>
                                <w:spacing w:val="8"/>
                                <w:sz w:val="32"/>
                              </w:rPr>
                              <w:t>Strategic Plan</w:t>
                            </w:r>
                          </w:p>
                          <w:p w:rsidR="00F622D0" w:rsidRDefault="00891FB5" w:rsidP="00AF33EF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</w:t>
                            </w:r>
                            <w:r w:rsidR="001005CA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6pt;margin-top:12.6pt;width:245pt;height:9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7mtgIAALo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" filled="f" stroked="f">
                <v:textbox>
                  <w:txbxContent>
                    <w:p w:rsidR="0020064E" w:rsidRPr="0020064E" w:rsidRDefault="001005CA" w:rsidP="0020064E">
                      <w:pPr>
                        <w:pStyle w:val="Heading1"/>
                        <w:jc w:val="center"/>
                        <w:rPr>
                          <w:rFonts w:ascii="Arial Black" w:hAnsi="Arial Black"/>
                          <w:i w:val="0"/>
                          <w:sz w:val="36"/>
                          <w:szCs w:val="36"/>
                        </w:rPr>
                      </w:pPr>
                      <w:r w:rsidRPr="0020064E">
                        <w:rPr>
                          <w:rFonts w:ascii="Arial Black" w:hAnsi="Arial Black"/>
                          <w:i w:val="0"/>
                          <w:sz w:val="36"/>
                          <w:szCs w:val="36"/>
                        </w:rPr>
                        <w:t>Geraldton District</w:t>
                      </w:r>
                    </w:p>
                    <w:p w:rsidR="00F622D0" w:rsidRPr="0020064E" w:rsidRDefault="001005CA" w:rsidP="0020064E">
                      <w:pPr>
                        <w:pStyle w:val="Heading1"/>
                        <w:jc w:val="center"/>
                        <w:rPr>
                          <w:rFonts w:ascii="Arial Black" w:hAnsi="Arial Black"/>
                          <w:i w:val="0"/>
                          <w:sz w:val="36"/>
                          <w:szCs w:val="36"/>
                        </w:rPr>
                      </w:pPr>
                      <w:r w:rsidRPr="0020064E">
                        <w:rPr>
                          <w:rFonts w:ascii="Arial Black" w:hAnsi="Arial Black"/>
                          <w:i w:val="0"/>
                          <w:sz w:val="36"/>
                          <w:szCs w:val="36"/>
                        </w:rPr>
                        <w:t>Hospital</w:t>
                      </w:r>
                    </w:p>
                    <w:p w:rsidR="00F622D0" w:rsidRPr="00957625" w:rsidRDefault="001005CA" w:rsidP="0020064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iCs/>
                          <w:spacing w:val="8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Cs/>
                          <w:spacing w:val="8"/>
                          <w:sz w:val="32"/>
                        </w:rPr>
                        <w:t>Strategic Plan</w:t>
                      </w:r>
                    </w:p>
                    <w:p w:rsidR="00F622D0" w:rsidRDefault="00891FB5" w:rsidP="00AF33EF">
                      <w:pPr>
                        <w:pStyle w:val="Heading7"/>
                        <w:jc w:val="center"/>
                        <w:rPr>
                          <w:b/>
                          <w:bCs/>
                          <w:spacing w:val="8"/>
                        </w:rPr>
                      </w:pPr>
                      <w:r>
                        <w:rPr>
                          <w:b/>
                          <w:bCs/>
                        </w:rPr>
                        <w:t>May</w:t>
                      </w:r>
                      <w:r w:rsidR="001005CA">
                        <w:rPr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A4975C" wp14:editId="384F6A08">
                <wp:simplePos x="0" y="0"/>
                <wp:positionH relativeFrom="column">
                  <wp:posOffset>-210820</wp:posOffset>
                </wp:positionH>
                <wp:positionV relativeFrom="paragraph">
                  <wp:posOffset>45720</wp:posOffset>
                </wp:positionV>
                <wp:extent cx="271780" cy="6743700"/>
                <wp:effectExtent l="8255" t="7620" r="571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6743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D0" w:rsidRDefault="00F622D0"/>
                          <w:p w:rsidR="00F622D0" w:rsidRDefault="00F62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6.6pt;margin-top:3.6pt;width:21.4pt;height:5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" fillcolor="silver" strokecolor="silver">
                <v:textbox>
                  <w:txbxContent>
                    <w:p w:rsidR="00F622D0" w:rsidRDefault="00F622D0"/>
                    <w:p w:rsidR="00F622D0" w:rsidRDefault="00F622D0"/>
                  </w:txbxContent>
                </v:textbox>
              </v:rect>
            </w:pict>
          </mc:Fallback>
        </mc:AlternateContent>
      </w:r>
      <w:r w:rsidR="00F622D0">
        <w:t xml:space="preserve">              </w:t>
      </w:r>
    </w:p>
    <w:p w:rsidR="00F622D0" w:rsidRDefault="00F622D0"/>
    <w:p w:rsidR="00F622D0" w:rsidRDefault="00F622D0"/>
    <w:p w:rsidR="00F622D0" w:rsidRDefault="00F622D0"/>
    <w:p w:rsidR="00F622D0" w:rsidRDefault="00F622D0">
      <w:r>
        <w:t xml:space="preserve">                   </w:t>
      </w:r>
    </w:p>
    <w:p w:rsidR="004B742C" w:rsidRDefault="004B742C"/>
    <w:p w:rsidR="004B742C" w:rsidRDefault="004B742C"/>
    <w:p w:rsidR="004B742C" w:rsidRDefault="004B742C"/>
    <w:p w:rsidR="00F622D0" w:rsidRDefault="00F622D0"/>
    <w:p w:rsidR="00F622D0" w:rsidRDefault="00F622D0"/>
    <w:p w:rsidR="000E4C35" w:rsidRDefault="000E4C35"/>
    <w:p w:rsidR="000E4C35" w:rsidRDefault="000E4C35"/>
    <w:p w:rsidR="000E4C35" w:rsidRDefault="000E4C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471DB" wp14:editId="1470C31E">
                <wp:simplePos x="0" y="0"/>
                <wp:positionH relativeFrom="column">
                  <wp:posOffset>243205</wp:posOffset>
                </wp:positionH>
                <wp:positionV relativeFrom="paragraph">
                  <wp:posOffset>5080</wp:posOffset>
                </wp:positionV>
                <wp:extent cx="2667000" cy="2667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2C" w:rsidRPr="00957625" w:rsidRDefault="00216C2C" w:rsidP="00216C2C">
                            <w:pPr>
                              <w:jc w:val="both"/>
                              <w:rPr>
                                <w:b/>
                                <w:caps/>
                                <w:color w:val="FFFFFF"/>
                                <w:spacing w:val="20"/>
                                <w:sz w:val="18"/>
                              </w:rPr>
                            </w:pPr>
                            <w:r w:rsidRPr="00957625">
                              <w:rPr>
                                <w:b/>
                                <w:caps/>
                                <w:color w:val="FFFFFF"/>
                                <w:spacing w:val="20"/>
                                <w:sz w:val="18"/>
                              </w:rPr>
                              <w:t>Toward a Healthier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9.15pt;margin-top:.4pt;width:210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" fillcolor="gray" stroked="f">
                <v:textbox>
                  <w:txbxContent>
                    <w:p w:rsidR="00216C2C" w:rsidRPr="00957625" w:rsidRDefault="00216C2C" w:rsidP="00216C2C">
                      <w:pPr>
                        <w:jc w:val="both"/>
                        <w:rPr>
                          <w:b/>
                          <w:caps/>
                          <w:color w:val="FFFFFF"/>
                          <w:spacing w:val="20"/>
                          <w:sz w:val="18"/>
                        </w:rPr>
                      </w:pPr>
                      <w:r w:rsidRPr="00957625">
                        <w:rPr>
                          <w:b/>
                          <w:caps/>
                          <w:color w:val="FFFFFF"/>
                          <w:spacing w:val="20"/>
                          <w:sz w:val="18"/>
                        </w:rPr>
                        <w:t>Toward a Healthier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0E4C35" w:rsidRDefault="000E4C35"/>
    <w:p w:rsidR="000E4C35" w:rsidRPr="00B936D9" w:rsidRDefault="00F622D0" w:rsidP="000E4C35">
      <w:pPr>
        <w:pStyle w:val="Heading1"/>
        <w:rPr>
          <w:b w:val="0"/>
          <w:i w:val="0"/>
        </w:rPr>
      </w:pPr>
      <w:r>
        <w:t xml:space="preserve"> </w:t>
      </w:r>
    </w:p>
    <w:p w:rsidR="000E4C35" w:rsidRPr="000E4C35" w:rsidRDefault="000E4C35" w:rsidP="000E4C35"/>
    <w:p w:rsidR="000E4C35" w:rsidRPr="000E4C35" w:rsidRDefault="00B936D9" w:rsidP="000E4C3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BDF98" wp14:editId="364DBCB6">
                <wp:simplePos x="0" y="0"/>
                <wp:positionH relativeFrom="column">
                  <wp:posOffset>-83820</wp:posOffset>
                </wp:positionH>
                <wp:positionV relativeFrom="paragraph">
                  <wp:posOffset>48260</wp:posOffset>
                </wp:positionV>
                <wp:extent cx="3175000" cy="74803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2C" w:rsidRDefault="001005CA" w:rsidP="00216C2C">
                            <w:pPr>
                              <w:pStyle w:val="Heading3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 w:val="0"/>
                                <w:szCs w:val="32"/>
                              </w:rPr>
                            </w:pPr>
                            <w:r w:rsidRPr="001005CA">
                              <w:rPr>
                                <w:rFonts w:ascii="Arial Black" w:hAnsi="Arial Black" w:cs="Arial"/>
                                <w:b/>
                                <w:bCs/>
                                <w:i w:val="0"/>
                                <w:szCs w:val="32"/>
                              </w:rPr>
                              <w:t>A Roadmap to the year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 w:val="0"/>
                                <w:szCs w:val="32"/>
                              </w:rPr>
                              <w:t xml:space="preserve"> </w:t>
                            </w:r>
                            <w:r w:rsidR="00891FB5">
                              <w:rPr>
                                <w:rFonts w:ascii="Arial Black" w:hAnsi="Arial Black" w:cs="Arial"/>
                                <w:b/>
                                <w:bCs/>
                                <w:i w:val="0"/>
                                <w:szCs w:val="32"/>
                              </w:rPr>
                              <w:t>2018</w:t>
                            </w:r>
                          </w:p>
                          <w:p w:rsidR="00216C2C" w:rsidRDefault="00216C2C" w:rsidP="00216C2C"/>
                          <w:p w:rsidR="00216C2C" w:rsidRDefault="00216C2C" w:rsidP="00216C2C"/>
                          <w:p w:rsidR="00216C2C" w:rsidRPr="00216C2C" w:rsidRDefault="00216C2C" w:rsidP="0021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6.6pt;margin-top:3.8pt;width:250pt;height:5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CavQIAAMA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" filled="f" stroked="f">
                <v:textbox>
                  <w:txbxContent>
                    <w:p w:rsidR="00216C2C" w:rsidRDefault="001005CA" w:rsidP="00216C2C">
                      <w:pPr>
                        <w:pStyle w:val="Heading3"/>
                        <w:jc w:val="center"/>
                        <w:rPr>
                          <w:rFonts w:ascii="Arial Black" w:hAnsi="Arial Black" w:cs="Arial"/>
                          <w:b/>
                          <w:bCs/>
                          <w:i w:val="0"/>
                          <w:szCs w:val="32"/>
                        </w:rPr>
                      </w:pPr>
                      <w:r w:rsidRPr="001005CA">
                        <w:rPr>
                          <w:rFonts w:ascii="Arial Black" w:hAnsi="Arial Black" w:cs="Arial"/>
                          <w:b/>
                          <w:bCs/>
                          <w:i w:val="0"/>
                          <w:szCs w:val="32"/>
                        </w:rPr>
                        <w:t>A Roadmap to the year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 w:val="0"/>
                          <w:szCs w:val="32"/>
                        </w:rPr>
                        <w:t xml:space="preserve"> </w:t>
                      </w:r>
                      <w:r w:rsidR="00891FB5">
                        <w:rPr>
                          <w:rFonts w:ascii="Arial Black" w:hAnsi="Arial Black" w:cs="Arial"/>
                          <w:b/>
                          <w:bCs/>
                          <w:i w:val="0"/>
                          <w:szCs w:val="32"/>
                        </w:rPr>
                        <w:t>2018</w:t>
                      </w:r>
                    </w:p>
                    <w:p w:rsidR="00216C2C" w:rsidRDefault="00216C2C" w:rsidP="00216C2C"/>
                    <w:p w:rsidR="00216C2C" w:rsidRDefault="00216C2C" w:rsidP="00216C2C"/>
                    <w:p w:rsidR="00216C2C" w:rsidRPr="00216C2C" w:rsidRDefault="00216C2C" w:rsidP="00216C2C"/>
                  </w:txbxContent>
                </v:textbox>
              </v:shape>
            </w:pict>
          </mc:Fallback>
        </mc:AlternateContent>
      </w:r>
    </w:p>
    <w:p w:rsidR="00F622D0" w:rsidRDefault="00F622D0"/>
    <w:p w:rsidR="00F622D0" w:rsidRDefault="00F622D0">
      <w:pPr>
        <w:jc w:val="right"/>
      </w:pPr>
    </w:p>
    <w:p w:rsidR="00F622D0" w:rsidRDefault="00F622D0">
      <w:pPr>
        <w:jc w:val="right"/>
      </w:pPr>
    </w:p>
    <w:p w:rsidR="00F622D0" w:rsidRDefault="00F622D0">
      <w:pPr>
        <w:jc w:val="right"/>
      </w:pPr>
    </w:p>
    <w:p w:rsidR="00216C2C" w:rsidRDefault="00216C2C">
      <w:pPr>
        <w:jc w:val="right"/>
      </w:pPr>
    </w:p>
    <w:p w:rsidR="00216C2C" w:rsidRDefault="00216C2C">
      <w:pPr>
        <w:jc w:val="right"/>
      </w:pPr>
    </w:p>
    <w:p w:rsidR="00F622D0" w:rsidRPr="00216C2C" w:rsidRDefault="00A45374" w:rsidP="006D162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</w:t>
      </w:r>
      <w:r w:rsidR="00216C2C" w:rsidRPr="00216C2C">
        <w:rPr>
          <w:rFonts w:ascii="Arial Black" w:hAnsi="Arial Black"/>
          <w:sz w:val="32"/>
          <w:szCs w:val="32"/>
        </w:rPr>
        <w:t>Pocket Guide</w:t>
      </w: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5A424D" w:rsidP="006D1626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15875</wp:posOffset>
            </wp:positionV>
            <wp:extent cx="1905000" cy="16738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 w:rsidP="006D1626">
      <w:pPr>
        <w:jc w:val="center"/>
      </w:pPr>
    </w:p>
    <w:p w:rsidR="00216C2C" w:rsidRDefault="00216C2C"/>
    <w:p w:rsidR="00216C2C" w:rsidRDefault="00216C2C" w:rsidP="00723C4F">
      <w:pPr>
        <w:jc w:val="center"/>
      </w:pPr>
    </w:p>
    <w:p w:rsidR="00216C2C" w:rsidRDefault="00216C2C"/>
    <w:p w:rsidR="000F5F10" w:rsidRDefault="000F5F10"/>
    <w:p w:rsidR="000F5F10" w:rsidRDefault="000F5F10"/>
    <w:p w:rsidR="000F5F10" w:rsidRDefault="000F5F10"/>
    <w:p w:rsidR="00F622D0" w:rsidRPr="000F5F10" w:rsidRDefault="000E4C35" w:rsidP="000E4C35">
      <w:pPr>
        <w:jc w:val="center"/>
        <w:rPr>
          <w:sz w:val="18"/>
          <w:szCs w:val="18"/>
        </w:rPr>
      </w:pPr>
      <w:r>
        <w:rPr>
          <w:b/>
          <w:bCs/>
          <w:szCs w:val="20"/>
        </w:rPr>
        <w:t>Version française disponible</w:t>
      </w:r>
    </w:p>
    <w:p w:rsidR="00F60526" w:rsidRDefault="005A424D">
      <w:pPr>
        <w:pStyle w:val="Heading5"/>
        <w:rPr>
          <w:b/>
          <w:bCs/>
          <w:i/>
          <w:iCs/>
          <w:spacing w:val="50"/>
          <w:sz w:val="28"/>
          <w:u w:val="none"/>
        </w:rPr>
      </w:pPr>
      <w:r>
        <w:rPr>
          <w:rFonts w:ascii="Arial Black" w:hAnsi="Arial Black"/>
          <w:b/>
          <w:bCs/>
          <w:iCs/>
          <w:noProof/>
          <w:spacing w:val="50"/>
          <w:sz w:val="24"/>
          <w:u w:val="non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0</wp:posOffset>
            </wp:positionV>
            <wp:extent cx="1460500" cy="128333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25" w:rsidRDefault="00957625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</w:p>
    <w:p w:rsidR="006D48EB" w:rsidRDefault="006D48EB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</w:p>
    <w:p w:rsidR="006D48EB" w:rsidRDefault="006D48EB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</w:p>
    <w:p w:rsidR="006D48EB" w:rsidRDefault="006D48EB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</w:p>
    <w:p w:rsidR="006D48EB" w:rsidRDefault="006D48EB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</w:p>
    <w:p w:rsidR="006D48EB" w:rsidRPr="006566E2" w:rsidRDefault="006D48EB">
      <w:pPr>
        <w:pStyle w:val="Heading5"/>
        <w:rPr>
          <w:rFonts w:cs="Arial"/>
          <w:bCs/>
          <w:iCs/>
          <w:spacing w:val="50"/>
          <w:sz w:val="24"/>
          <w:u w:val="none"/>
        </w:rPr>
      </w:pPr>
    </w:p>
    <w:p w:rsidR="0014190B" w:rsidRDefault="005A424D" w:rsidP="001419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74295</wp:posOffset>
                </wp:positionV>
                <wp:extent cx="3048000" cy="0"/>
                <wp:effectExtent l="41910" t="45720" r="43815" b="400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5.85pt" to="241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nF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" strokecolor="#969696" strokeweight="6pt"/>
            </w:pict>
          </mc:Fallback>
        </mc:AlternateContent>
      </w:r>
    </w:p>
    <w:p w:rsidR="0014190B" w:rsidRPr="0014190B" w:rsidRDefault="0014190B" w:rsidP="0014190B"/>
    <w:p w:rsidR="00F622D0" w:rsidRPr="00F60526" w:rsidRDefault="00F60526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  <w:r w:rsidRPr="00F60526">
        <w:rPr>
          <w:rFonts w:ascii="Arial Black" w:hAnsi="Arial Black"/>
          <w:b/>
          <w:bCs/>
          <w:iCs/>
          <w:spacing w:val="50"/>
          <w:sz w:val="24"/>
          <w:u w:val="none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F60526">
            <w:rPr>
              <w:rFonts w:ascii="Arial Black" w:hAnsi="Arial Black"/>
              <w:b/>
              <w:bCs/>
              <w:iCs/>
              <w:spacing w:val="50"/>
              <w:sz w:val="24"/>
              <w:u w:val="none"/>
            </w:rPr>
            <w:t>Mission</w:t>
          </w:r>
        </w:smartTag>
      </w:smartTag>
    </w:p>
    <w:p w:rsidR="005B49A5" w:rsidRDefault="005B49A5">
      <w:pPr>
        <w:pStyle w:val="Heading5"/>
        <w:rPr>
          <w:bCs/>
          <w:iCs/>
          <w:spacing w:val="50"/>
          <w:szCs w:val="20"/>
          <w:u w:val="none"/>
        </w:rPr>
      </w:pPr>
    </w:p>
    <w:p w:rsidR="00F622D0" w:rsidRPr="00F60526" w:rsidRDefault="00F60526">
      <w:pPr>
        <w:pStyle w:val="Heading5"/>
        <w:rPr>
          <w:bCs/>
          <w:iCs/>
          <w:spacing w:val="50"/>
          <w:szCs w:val="20"/>
          <w:u w:val="none"/>
        </w:rPr>
      </w:pPr>
      <w:r w:rsidRPr="00F60526">
        <w:rPr>
          <w:bCs/>
          <w:iCs/>
          <w:spacing w:val="50"/>
          <w:szCs w:val="20"/>
          <w:u w:val="none"/>
        </w:rPr>
        <w:t>Community-based culturally-sensitive quality care</w:t>
      </w:r>
    </w:p>
    <w:p w:rsidR="000449A7" w:rsidRPr="000449A7" w:rsidRDefault="000449A7" w:rsidP="000449A7"/>
    <w:p w:rsidR="00F622D0" w:rsidRDefault="005A424D">
      <w:pPr>
        <w:pStyle w:val="Heading5"/>
        <w:rPr>
          <w:b/>
          <w:bCs/>
          <w:i/>
          <w:iCs/>
          <w:spacing w:val="50"/>
          <w:sz w:val="28"/>
          <w:u w:val="none"/>
        </w:rPr>
      </w:pPr>
      <w:r>
        <w:rPr>
          <w:b/>
          <w:bCs/>
          <w:i/>
          <w:iCs/>
          <w:noProof/>
          <w:spacing w:val="50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3048000" cy="0"/>
                <wp:effectExtent l="44450" t="41275" r="41275" b="444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4pt" to="2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AHFAIAACk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" strokecolor="#969696" strokeweight="6pt"/>
            </w:pict>
          </mc:Fallback>
        </mc:AlternateContent>
      </w:r>
    </w:p>
    <w:p w:rsidR="00F622D0" w:rsidRPr="00F60526" w:rsidRDefault="00F60526" w:rsidP="00F60526">
      <w:pPr>
        <w:pStyle w:val="Heading5"/>
        <w:rPr>
          <w:rFonts w:ascii="Arial Black" w:hAnsi="Arial Black"/>
          <w:b/>
          <w:bCs/>
          <w:iCs/>
          <w:spacing w:val="46"/>
          <w:sz w:val="24"/>
          <w:u w:val="none"/>
        </w:rPr>
      </w:pPr>
      <w:r w:rsidRPr="00F60526">
        <w:rPr>
          <w:rFonts w:ascii="Arial Black" w:hAnsi="Arial Black"/>
          <w:b/>
          <w:bCs/>
          <w:iCs/>
          <w:spacing w:val="46"/>
          <w:sz w:val="24"/>
          <w:u w:val="none"/>
        </w:rPr>
        <w:t>Our Vision</w:t>
      </w:r>
    </w:p>
    <w:p w:rsidR="00F622D0" w:rsidRDefault="00F622D0">
      <w:pPr>
        <w:jc w:val="both"/>
      </w:pPr>
    </w:p>
    <w:p w:rsidR="00F622D0" w:rsidRPr="00F60526" w:rsidRDefault="00F622D0" w:rsidP="00F60526">
      <w:pPr>
        <w:pStyle w:val="Heading5"/>
        <w:rPr>
          <w:spacing w:val="24"/>
          <w:szCs w:val="20"/>
        </w:rPr>
      </w:pPr>
      <w:r w:rsidRPr="00F60526">
        <w:rPr>
          <w:bCs/>
          <w:iCs/>
          <w:spacing w:val="50"/>
          <w:szCs w:val="20"/>
          <w:u w:val="none"/>
        </w:rPr>
        <w:t>Coordinated quality health care through</w:t>
      </w:r>
      <w:r w:rsidR="00F60526">
        <w:rPr>
          <w:bCs/>
          <w:iCs/>
          <w:spacing w:val="50"/>
          <w:szCs w:val="20"/>
          <w:u w:val="none"/>
        </w:rPr>
        <w:t xml:space="preserve"> </w:t>
      </w:r>
      <w:r w:rsidRPr="00F60526">
        <w:rPr>
          <w:bCs/>
          <w:iCs/>
          <w:spacing w:val="50"/>
          <w:szCs w:val="20"/>
          <w:u w:val="none"/>
        </w:rPr>
        <w:t>established w</w:t>
      </w:r>
      <w:r w:rsidR="00F60526">
        <w:rPr>
          <w:bCs/>
          <w:iCs/>
          <w:spacing w:val="50"/>
          <w:szCs w:val="20"/>
          <w:u w:val="none"/>
        </w:rPr>
        <w:t>orking linkages and partnerships.</w:t>
      </w:r>
    </w:p>
    <w:p w:rsidR="00F622D0" w:rsidRDefault="00F622D0">
      <w:pPr>
        <w:jc w:val="both"/>
      </w:pPr>
    </w:p>
    <w:p w:rsidR="00F622D0" w:rsidRDefault="005A424D">
      <w:pPr>
        <w:jc w:val="both"/>
        <w:rPr>
          <w:b/>
          <w:bCs/>
          <w:i/>
          <w:iCs/>
          <w:spacing w:val="50"/>
          <w:sz w:val="28"/>
        </w:rPr>
      </w:pPr>
      <w:r>
        <w:rPr>
          <w:b/>
          <w:bCs/>
          <w:i/>
          <w:iCs/>
          <w:noProof/>
          <w:spacing w:val="5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125095</wp:posOffset>
                </wp:positionV>
                <wp:extent cx="3048000" cy="0"/>
                <wp:effectExtent l="44450" t="39370" r="41275" b="463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.85pt" to="2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" strokecolor="#969696" strokeweight="6pt"/>
            </w:pict>
          </mc:Fallback>
        </mc:AlternateContent>
      </w:r>
    </w:p>
    <w:p w:rsidR="00F622D0" w:rsidRDefault="00F622D0">
      <w:pPr>
        <w:pStyle w:val="BodyText2"/>
        <w:jc w:val="both"/>
        <w:rPr>
          <w:i w:val="0"/>
          <w:sz w:val="24"/>
        </w:rPr>
      </w:pPr>
    </w:p>
    <w:p w:rsidR="0052026F" w:rsidRPr="00F60526" w:rsidRDefault="0052026F" w:rsidP="0052026F">
      <w:pPr>
        <w:pStyle w:val="Heading5"/>
        <w:rPr>
          <w:rFonts w:ascii="Arial Black" w:hAnsi="Arial Black"/>
          <w:b/>
          <w:bCs/>
          <w:iCs/>
          <w:spacing w:val="50"/>
          <w:sz w:val="24"/>
          <w:u w:val="none"/>
        </w:rPr>
      </w:pPr>
      <w:r w:rsidRPr="00F60526">
        <w:rPr>
          <w:rFonts w:ascii="Arial Black" w:hAnsi="Arial Black"/>
          <w:b/>
          <w:bCs/>
          <w:iCs/>
          <w:spacing w:val="50"/>
          <w:sz w:val="24"/>
          <w:u w:val="none"/>
        </w:rPr>
        <w:t xml:space="preserve">Our </w:t>
      </w:r>
      <w:r>
        <w:rPr>
          <w:rFonts w:ascii="Arial Black" w:hAnsi="Arial Black"/>
          <w:b/>
          <w:bCs/>
          <w:iCs/>
          <w:spacing w:val="50"/>
          <w:sz w:val="24"/>
          <w:u w:val="none"/>
        </w:rPr>
        <w:t>Values</w:t>
      </w:r>
    </w:p>
    <w:p w:rsidR="005B49A5" w:rsidRDefault="005B49A5" w:rsidP="0052026F">
      <w:pPr>
        <w:pStyle w:val="Heading5"/>
        <w:rPr>
          <w:bCs/>
          <w:iCs/>
          <w:spacing w:val="50"/>
          <w:szCs w:val="20"/>
          <w:u w:val="none"/>
        </w:rPr>
      </w:pPr>
    </w:p>
    <w:p w:rsidR="0052026F" w:rsidRDefault="0052026F" w:rsidP="0052026F">
      <w:pPr>
        <w:pStyle w:val="Heading5"/>
        <w:rPr>
          <w:bCs/>
          <w:iCs/>
          <w:spacing w:val="50"/>
          <w:szCs w:val="20"/>
          <w:u w:val="none"/>
        </w:rPr>
      </w:pPr>
      <w:r>
        <w:rPr>
          <w:bCs/>
          <w:iCs/>
          <w:spacing w:val="50"/>
          <w:szCs w:val="20"/>
          <w:u w:val="none"/>
        </w:rPr>
        <w:t>To provide safe client-centered multi-disciplinary quality care</w:t>
      </w:r>
    </w:p>
    <w:p w:rsidR="0070214E" w:rsidRPr="0070214E" w:rsidRDefault="0070214E" w:rsidP="0070214E"/>
    <w:p w:rsidR="0052026F" w:rsidRDefault="0052026F" w:rsidP="0052026F">
      <w:pPr>
        <w:jc w:val="center"/>
        <w:rPr>
          <w:bCs/>
          <w:iCs/>
          <w:spacing w:val="50"/>
          <w:szCs w:val="20"/>
        </w:rPr>
      </w:pPr>
      <w:r>
        <w:rPr>
          <w:bCs/>
          <w:iCs/>
          <w:spacing w:val="50"/>
          <w:szCs w:val="20"/>
        </w:rPr>
        <w:t>T</w:t>
      </w:r>
      <w:r w:rsidRPr="0052026F">
        <w:rPr>
          <w:bCs/>
          <w:iCs/>
          <w:spacing w:val="50"/>
          <w:szCs w:val="20"/>
        </w:rPr>
        <w:t>o respect the dignity and diversity of</w:t>
      </w:r>
      <w:r w:rsidR="0062121E">
        <w:rPr>
          <w:bCs/>
          <w:iCs/>
          <w:spacing w:val="50"/>
          <w:szCs w:val="20"/>
        </w:rPr>
        <w:t xml:space="preserve"> our</w:t>
      </w:r>
      <w:r>
        <w:rPr>
          <w:bCs/>
          <w:iCs/>
          <w:spacing w:val="50"/>
          <w:szCs w:val="20"/>
        </w:rPr>
        <w:t xml:space="preserve"> clients and human resources</w:t>
      </w:r>
    </w:p>
    <w:p w:rsidR="006566E2" w:rsidRDefault="006566E2" w:rsidP="0052026F">
      <w:pPr>
        <w:jc w:val="center"/>
        <w:rPr>
          <w:bCs/>
          <w:iCs/>
          <w:spacing w:val="50"/>
          <w:szCs w:val="20"/>
        </w:rPr>
      </w:pPr>
    </w:p>
    <w:p w:rsidR="0070214E" w:rsidRDefault="006566E2" w:rsidP="0052026F">
      <w:pPr>
        <w:jc w:val="center"/>
        <w:rPr>
          <w:bCs/>
          <w:iCs/>
          <w:spacing w:val="50"/>
          <w:szCs w:val="20"/>
        </w:rPr>
      </w:pPr>
      <w:r>
        <w:rPr>
          <w:bCs/>
          <w:iCs/>
          <w:spacing w:val="50"/>
          <w:szCs w:val="20"/>
        </w:rPr>
        <w:t>To practice continuous quality</w:t>
      </w:r>
    </w:p>
    <w:p w:rsidR="006566E2" w:rsidRDefault="00291699" w:rsidP="0052026F">
      <w:pPr>
        <w:jc w:val="center"/>
        <w:rPr>
          <w:bCs/>
          <w:iCs/>
          <w:spacing w:val="50"/>
          <w:szCs w:val="20"/>
        </w:rPr>
      </w:pPr>
      <w:proofErr w:type="gramStart"/>
      <w:r>
        <w:rPr>
          <w:bCs/>
          <w:iCs/>
          <w:spacing w:val="50"/>
          <w:szCs w:val="20"/>
        </w:rPr>
        <w:t>i</w:t>
      </w:r>
      <w:r w:rsidR="006566E2">
        <w:rPr>
          <w:bCs/>
          <w:iCs/>
          <w:spacing w:val="50"/>
          <w:szCs w:val="20"/>
        </w:rPr>
        <w:t>mprovement</w:t>
      </w:r>
      <w:proofErr w:type="gramEnd"/>
    </w:p>
    <w:p w:rsidR="006566E2" w:rsidRDefault="006566E2" w:rsidP="0052026F">
      <w:pPr>
        <w:jc w:val="center"/>
        <w:rPr>
          <w:bCs/>
          <w:iCs/>
          <w:spacing w:val="50"/>
          <w:szCs w:val="20"/>
        </w:rPr>
      </w:pPr>
    </w:p>
    <w:p w:rsidR="0052026F" w:rsidRDefault="0052026F" w:rsidP="0052026F">
      <w:pPr>
        <w:jc w:val="center"/>
        <w:rPr>
          <w:bCs/>
          <w:iCs/>
          <w:spacing w:val="50"/>
          <w:szCs w:val="20"/>
        </w:rPr>
      </w:pPr>
      <w:r>
        <w:rPr>
          <w:bCs/>
          <w:iCs/>
          <w:spacing w:val="50"/>
          <w:szCs w:val="20"/>
        </w:rPr>
        <w:t xml:space="preserve">To </w:t>
      </w:r>
      <w:r w:rsidR="006566E2">
        <w:rPr>
          <w:bCs/>
          <w:iCs/>
          <w:spacing w:val="50"/>
          <w:szCs w:val="20"/>
        </w:rPr>
        <w:t>provide</w:t>
      </w:r>
      <w:r>
        <w:rPr>
          <w:bCs/>
          <w:iCs/>
          <w:spacing w:val="50"/>
          <w:szCs w:val="20"/>
        </w:rPr>
        <w:t xml:space="preserve"> a safe</w:t>
      </w:r>
      <w:r w:rsidR="006566E2">
        <w:rPr>
          <w:bCs/>
          <w:iCs/>
          <w:spacing w:val="50"/>
          <w:szCs w:val="20"/>
        </w:rPr>
        <w:t>, h</w:t>
      </w:r>
      <w:r>
        <w:rPr>
          <w:bCs/>
          <w:iCs/>
          <w:spacing w:val="50"/>
          <w:szCs w:val="20"/>
        </w:rPr>
        <w:t xml:space="preserve">ealthy </w:t>
      </w:r>
      <w:r w:rsidR="006566E2">
        <w:rPr>
          <w:bCs/>
          <w:iCs/>
          <w:spacing w:val="50"/>
          <w:szCs w:val="20"/>
        </w:rPr>
        <w:t xml:space="preserve">and accessible </w:t>
      </w:r>
      <w:r>
        <w:rPr>
          <w:bCs/>
          <w:iCs/>
          <w:spacing w:val="50"/>
          <w:szCs w:val="20"/>
        </w:rPr>
        <w:t>environment for clients, staff, volunteers and visitors</w:t>
      </w:r>
    </w:p>
    <w:p w:rsidR="0070214E" w:rsidRDefault="0070214E" w:rsidP="0052026F">
      <w:pPr>
        <w:jc w:val="center"/>
        <w:rPr>
          <w:bCs/>
          <w:iCs/>
          <w:spacing w:val="50"/>
          <w:szCs w:val="20"/>
        </w:rPr>
      </w:pPr>
    </w:p>
    <w:p w:rsidR="0070214E" w:rsidRDefault="0052026F" w:rsidP="0052026F">
      <w:pPr>
        <w:jc w:val="center"/>
        <w:rPr>
          <w:bCs/>
          <w:iCs/>
          <w:spacing w:val="50"/>
          <w:szCs w:val="20"/>
        </w:rPr>
      </w:pPr>
      <w:r>
        <w:rPr>
          <w:bCs/>
          <w:iCs/>
          <w:spacing w:val="50"/>
          <w:szCs w:val="20"/>
        </w:rPr>
        <w:t xml:space="preserve">To be legally, ethically, fiscally and environmentally accountable </w:t>
      </w:r>
    </w:p>
    <w:p w:rsidR="0070214E" w:rsidRDefault="0070214E" w:rsidP="0052026F">
      <w:pPr>
        <w:jc w:val="center"/>
        <w:rPr>
          <w:bCs/>
          <w:iCs/>
          <w:spacing w:val="50"/>
          <w:szCs w:val="20"/>
        </w:rPr>
      </w:pPr>
    </w:p>
    <w:p w:rsidR="0052026F" w:rsidRPr="0052026F" w:rsidRDefault="00752B15" w:rsidP="0052026F">
      <w:pPr>
        <w:jc w:val="center"/>
        <w:rPr>
          <w:bCs/>
          <w:iCs/>
          <w:spacing w:val="50"/>
          <w:szCs w:val="20"/>
        </w:rPr>
      </w:pPr>
      <w:r>
        <w:rPr>
          <w:bCs/>
          <w:iCs/>
          <w:spacing w:val="50"/>
          <w:szCs w:val="20"/>
        </w:rPr>
        <w:t>T</w:t>
      </w:r>
      <w:r w:rsidR="0052026F">
        <w:rPr>
          <w:bCs/>
          <w:iCs/>
          <w:spacing w:val="50"/>
          <w:szCs w:val="20"/>
        </w:rPr>
        <w:t>o learn and to evolve</w:t>
      </w:r>
    </w:p>
    <w:p w:rsidR="0052026F" w:rsidRPr="0052026F" w:rsidRDefault="0052026F" w:rsidP="0052026F"/>
    <w:p w:rsidR="0052026F" w:rsidRPr="0052026F" w:rsidRDefault="0052026F">
      <w:pPr>
        <w:pStyle w:val="BodyText2"/>
        <w:jc w:val="both"/>
        <w:rPr>
          <w:i w:val="0"/>
          <w:sz w:val="24"/>
        </w:rPr>
      </w:pPr>
    </w:p>
    <w:p w:rsidR="00AF0935" w:rsidRPr="002D46AD" w:rsidRDefault="00FC6620" w:rsidP="00AF0935">
      <w:pPr>
        <w:jc w:val="both"/>
        <w:rPr>
          <w:rFonts w:ascii="Arial Black" w:hAnsi="Arial Black"/>
          <w:b/>
          <w:bCs/>
          <w:iCs/>
          <w:sz w:val="24"/>
        </w:rPr>
      </w:pPr>
      <w:r>
        <w:rPr>
          <w:rFonts w:ascii="Arial Black" w:hAnsi="Arial Black"/>
          <w:b/>
          <w:bCs/>
          <w:iCs/>
          <w:sz w:val="24"/>
        </w:rPr>
        <w:t>The GDH Strategic Plan:</w:t>
      </w:r>
    </w:p>
    <w:p w:rsidR="00AF0935" w:rsidRDefault="00AF0935" w:rsidP="00AF0935">
      <w:pPr>
        <w:jc w:val="both"/>
      </w:pPr>
    </w:p>
    <w:p w:rsidR="00AF0935" w:rsidRPr="00F532E3" w:rsidRDefault="00AF0935" w:rsidP="0020064E">
      <w:pPr>
        <w:jc w:val="both"/>
      </w:pPr>
      <w:r w:rsidRPr="00F532E3">
        <w:t xml:space="preserve">Is a road map for the future. It describes where the </w:t>
      </w:r>
      <w:smartTag w:uri="urn:schemas-microsoft-com:office:smarttags" w:element="place">
        <w:smartTag w:uri="urn:schemas-microsoft-com:office:smarttags" w:element="PlaceName">
          <w:r w:rsidR="00E6095E" w:rsidRPr="00F532E3">
            <w:t>Geraldton</w:t>
          </w:r>
        </w:smartTag>
        <w:r w:rsidR="00E6095E" w:rsidRPr="00F532E3">
          <w:t xml:space="preserve"> </w:t>
        </w:r>
        <w:smartTag w:uri="urn:schemas-microsoft-com:office:smarttags" w:element="PlaceType">
          <w:r w:rsidR="00E6095E" w:rsidRPr="00F532E3">
            <w:t>District</w:t>
          </w:r>
        </w:smartTag>
        <w:r w:rsidR="00E6095E" w:rsidRPr="00F532E3">
          <w:t xml:space="preserve"> </w:t>
        </w:r>
        <w:smartTag w:uri="urn:schemas-microsoft-com:office:smarttags" w:element="PlaceType">
          <w:r w:rsidRPr="00F532E3">
            <w:t>Hospital</w:t>
          </w:r>
        </w:smartTag>
      </w:smartTag>
      <w:r w:rsidRPr="00F532E3">
        <w:t xml:space="preserve"> wants to be and how it will get there.</w:t>
      </w:r>
      <w:r w:rsidR="00E6095E" w:rsidRPr="00F532E3">
        <w:t xml:space="preserve">  </w:t>
      </w:r>
      <w:r w:rsidR="00FC6620">
        <w:t>The P</w:t>
      </w:r>
      <w:r w:rsidRPr="00F532E3">
        <w:t>lan encompass</w:t>
      </w:r>
      <w:r w:rsidR="00C42BF8">
        <w:t>es</w:t>
      </w:r>
      <w:r w:rsidRPr="00F532E3">
        <w:t xml:space="preserve"> the next </w:t>
      </w:r>
      <w:r w:rsidR="00E05BDF">
        <w:t>four</w:t>
      </w:r>
      <w:r w:rsidRPr="00F532E3">
        <w:t xml:space="preserve"> years and will impact and involve other health care providers in the communities of Greenstone and area.</w:t>
      </w:r>
    </w:p>
    <w:p w:rsidR="00AF0935" w:rsidRDefault="00AF0935" w:rsidP="0020064E">
      <w:pPr>
        <w:jc w:val="both"/>
      </w:pPr>
    </w:p>
    <w:p w:rsidR="00AF0935" w:rsidRPr="00F532E3" w:rsidRDefault="00AF0935" w:rsidP="0020064E">
      <w:pPr>
        <w:jc w:val="both"/>
      </w:pPr>
      <w:smartTag w:uri="urn:schemas-microsoft-com:office:smarttags" w:element="place">
        <w:smartTag w:uri="urn:schemas-microsoft-com:office:smarttags" w:element="PlaceName">
          <w:r w:rsidRPr="00F532E3">
            <w:t>Geraldton</w:t>
          </w:r>
        </w:smartTag>
        <w:r w:rsidRPr="00F532E3">
          <w:t xml:space="preserve"> </w:t>
        </w:r>
        <w:smartTag w:uri="urn:schemas-microsoft-com:office:smarttags" w:element="PlaceType">
          <w:r w:rsidRPr="00F532E3">
            <w:t>District</w:t>
          </w:r>
        </w:smartTag>
        <w:r w:rsidRPr="00F532E3">
          <w:t xml:space="preserve"> </w:t>
        </w:r>
        <w:smartTag w:uri="urn:schemas-microsoft-com:office:smarttags" w:element="PlaceType">
          <w:r w:rsidRPr="00F532E3">
            <w:t>Hospital</w:t>
          </w:r>
        </w:smartTag>
      </w:smartTag>
      <w:r w:rsidRPr="00F532E3">
        <w:t xml:space="preserve"> strives to ensure access to high quality health care and information for residents to build a healthier community.  The Hospital plans to accomplish this through the following </w:t>
      </w:r>
      <w:r w:rsidR="00E05BDF">
        <w:t>three</w:t>
      </w:r>
      <w:r w:rsidR="00FC6620">
        <w:t xml:space="preserve"> strategic directions and goals.</w:t>
      </w:r>
    </w:p>
    <w:p w:rsidR="00F532E3" w:rsidRDefault="00F532E3" w:rsidP="00F532E3">
      <w:pPr>
        <w:pStyle w:val="BodyText2"/>
        <w:jc w:val="center"/>
        <w:rPr>
          <w:rFonts w:cs="Arial"/>
          <w:b w:val="0"/>
          <w:i w:val="0"/>
          <w:sz w:val="16"/>
          <w:szCs w:val="16"/>
        </w:rPr>
      </w:pPr>
    </w:p>
    <w:p w:rsidR="006B0092" w:rsidRDefault="006B0092" w:rsidP="00F532E3">
      <w:pPr>
        <w:pStyle w:val="BodyText2"/>
        <w:jc w:val="center"/>
        <w:rPr>
          <w:rFonts w:cs="Arial"/>
          <w:b w:val="0"/>
          <w:i w:val="0"/>
          <w:sz w:val="16"/>
          <w:szCs w:val="16"/>
        </w:rPr>
      </w:pPr>
    </w:p>
    <w:p w:rsidR="00845D54" w:rsidRDefault="00845D54" w:rsidP="00F532E3">
      <w:pPr>
        <w:pStyle w:val="BodyText2"/>
        <w:jc w:val="center"/>
        <w:rPr>
          <w:rFonts w:cs="Arial"/>
          <w:b w:val="0"/>
          <w:i w:val="0"/>
          <w:sz w:val="16"/>
          <w:szCs w:val="16"/>
        </w:rPr>
      </w:pPr>
    </w:p>
    <w:p w:rsidR="00F622D0" w:rsidRPr="002D46AD" w:rsidRDefault="00F622D0" w:rsidP="00AF0935">
      <w:pPr>
        <w:pStyle w:val="BodyText2"/>
        <w:jc w:val="center"/>
        <w:rPr>
          <w:rFonts w:ascii="Arial Black" w:hAnsi="Arial Black"/>
          <w:i w:val="0"/>
          <w:spacing w:val="30"/>
          <w:sz w:val="24"/>
        </w:rPr>
      </w:pPr>
      <w:r w:rsidRPr="002D46AD">
        <w:rPr>
          <w:rFonts w:ascii="Arial Black" w:hAnsi="Arial Black"/>
          <w:i w:val="0"/>
          <w:sz w:val="24"/>
        </w:rPr>
        <w:t xml:space="preserve">Strategies &amp; Goals </w:t>
      </w:r>
      <w:r w:rsidRPr="002D46AD">
        <w:rPr>
          <w:rFonts w:ascii="Arial Black" w:hAnsi="Arial Black"/>
          <w:i w:val="0"/>
          <w:spacing w:val="30"/>
          <w:sz w:val="24"/>
        </w:rPr>
        <w:t xml:space="preserve">to </w:t>
      </w:r>
      <w:r w:rsidR="00E6095E">
        <w:rPr>
          <w:rFonts w:ascii="Arial Black" w:hAnsi="Arial Black"/>
          <w:i w:val="0"/>
          <w:spacing w:val="30"/>
          <w:sz w:val="24"/>
        </w:rPr>
        <w:t>fulfill the Plan</w:t>
      </w:r>
      <w:r w:rsidR="00FC6620">
        <w:rPr>
          <w:rFonts w:ascii="Arial Black" w:hAnsi="Arial Black"/>
          <w:i w:val="0"/>
          <w:spacing w:val="30"/>
          <w:sz w:val="24"/>
        </w:rPr>
        <w:t xml:space="preserve"> </w:t>
      </w:r>
      <w:r w:rsidR="00E6095E">
        <w:rPr>
          <w:rFonts w:ascii="Arial Black" w:hAnsi="Arial Black"/>
          <w:i w:val="0"/>
          <w:spacing w:val="30"/>
          <w:sz w:val="24"/>
        </w:rPr>
        <w:t>are:</w:t>
      </w:r>
    </w:p>
    <w:p w:rsidR="00F622D0" w:rsidRDefault="00F622D0">
      <w:pPr>
        <w:jc w:val="both"/>
        <w:rPr>
          <w:sz w:val="16"/>
          <w:szCs w:val="16"/>
        </w:rPr>
      </w:pPr>
    </w:p>
    <w:p w:rsidR="00313A3C" w:rsidRPr="00F532E3" w:rsidRDefault="00313A3C">
      <w:pPr>
        <w:jc w:val="both"/>
        <w:rPr>
          <w:sz w:val="16"/>
          <w:szCs w:val="16"/>
        </w:rPr>
      </w:pPr>
    </w:p>
    <w:p w:rsidR="00F622D0" w:rsidRPr="00752B15" w:rsidRDefault="00F622D0" w:rsidP="00752B15">
      <w:pPr>
        <w:jc w:val="center"/>
        <w:rPr>
          <w:rFonts w:ascii="Arial Black" w:hAnsi="Arial Black"/>
          <w:b/>
          <w:bCs/>
          <w:spacing w:val="40"/>
          <w:sz w:val="24"/>
        </w:rPr>
      </w:pPr>
      <w:r w:rsidRPr="00752B15">
        <w:rPr>
          <w:rFonts w:ascii="Arial Black" w:hAnsi="Arial Black"/>
          <w:b/>
          <w:bCs/>
          <w:spacing w:val="40"/>
          <w:sz w:val="24"/>
        </w:rPr>
        <w:t>Partnerships</w:t>
      </w:r>
    </w:p>
    <w:p w:rsidR="00145BD9" w:rsidRPr="00E97133" w:rsidRDefault="00E97133" w:rsidP="0020064E">
      <w:pPr>
        <w:jc w:val="both"/>
      </w:pPr>
      <w:r w:rsidRPr="00E97133">
        <w:t>Collaborative planning with local, district and regional partners will help ensure that seamless</w:t>
      </w:r>
      <w:r w:rsidR="00F532E3">
        <w:t xml:space="preserve"> services are provided to patients</w:t>
      </w:r>
      <w:r w:rsidR="001F39FF">
        <w:t>.</w:t>
      </w:r>
      <w:r w:rsidR="00FC6620">
        <w:t xml:space="preserve">  GDH will continue to:</w:t>
      </w:r>
    </w:p>
    <w:p w:rsidR="00145BD9" w:rsidRDefault="00E97133" w:rsidP="00FD3ED3">
      <w:pPr>
        <w:rPr>
          <w:rFonts w:cs="Arial"/>
          <w:bCs/>
          <w:spacing w:val="40"/>
          <w:szCs w:val="20"/>
        </w:rPr>
      </w:pPr>
      <w:r w:rsidRPr="00FD3ED3">
        <w:rPr>
          <w:rFonts w:cs="Arial"/>
          <w:bCs/>
          <w:spacing w:val="40"/>
          <w:szCs w:val="20"/>
        </w:rPr>
        <w:t>●</w:t>
      </w:r>
      <w:r w:rsidR="00145BD9">
        <w:t>Explore other potential partnerships that could improve quality and/or efficiency of services</w:t>
      </w:r>
    </w:p>
    <w:p w:rsidR="00F622D0" w:rsidRPr="00FD3ED3" w:rsidRDefault="000909A8" w:rsidP="00FD3ED3">
      <w:r w:rsidRPr="00FD3ED3">
        <w:rPr>
          <w:rFonts w:cs="Arial"/>
          <w:bCs/>
          <w:spacing w:val="40"/>
          <w:szCs w:val="20"/>
        </w:rPr>
        <w:t>●</w:t>
      </w:r>
      <w:r w:rsidR="00145BD9">
        <w:t>W</w:t>
      </w:r>
      <w:r w:rsidR="00FD3ED3" w:rsidRPr="00FD3ED3">
        <w:t>ork with the Healthier Community Advisory Committee</w:t>
      </w:r>
    </w:p>
    <w:p w:rsidR="00F622D0" w:rsidRDefault="000909A8" w:rsidP="00FD3ED3">
      <w:r w:rsidRPr="00FD3ED3">
        <w:rPr>
          <w:rFonts w:cs="Arial"/>
          <w:bCs/>
          <w:spacing w:val="40"/>
          <w:szCs w:val="20"/>
        </w:rPr>
        <w:t>●</w:t>
      </w:r>
      <w:r w:rsidR="00145BD9">
        <w:t>W</w:t>
      </w:r>
      <w:r w:rsidR="00FD3ED3">
        <w:t>ork wi</w:t>
      </w:r>
      <w:r>
        <w:t xml:space="preserve">th the Greenstone Family Health </w:t>
      </w:r>
      <w:r w:rsidR="00FD3ED3">
        <w:t>Team</w:t>
      </w:r>
    </w:p>
    <w:p w:rsidR="00F622D0" w:rsidRPr="00FD3ED3" w:rsidRDefault="000909A8" w:rsidP="00FD3ED3">
      <w:r w:rsidRPr="00FD3ED3">
        <w:rPr>
          <w:rFonts w:cs="Arial"/>
          <w:bCs/>
          <w:spacing w:val="40"/>
          <w:szCs w:val="20"/>
        </w:rPr>
        <w:t>●</w:t>
      </w:r>
      <w:r w:rsidR="00145BD9">
        <w:t>Co</w:t>
      </w:r>
      <w:r w:rsidR="00FD3ED3">
        <w:t xml:space="preserve">ntract </w:t>
      </w:r>
      <w:r w:rsidR="00F63222">
        <w:t xml:space="preserve">Financial Management Services from </w:t>
      </w:r>
      <w:r w:rsidR="00E05BDF">
        <w:t>Nipigon</w:t>
      </w:r>
      <w:r w:rsidR="00F63222">
        <w:t xml:space="preserve"> </w:t>
      </w:r>
      <w:r w:rsidR="00E05BDF">
        <w:t>District</w:t>
      </w:r>
      <w:r w:rsidR="001A1376">
        <w:t xml:space="preserve"> </w:t>
      </w:r>
      <w:r w:rsidR="00CE3BA6">
        <w:t xml:space="preserve">Memorial </w:t>
      </w:r>
      <w:r w:rsidR="00F63222">
        <w:t>Hospital</w:t>
      </w:r>
    </w:p>
    <w:p w:rsidR="002307FE" w:rsidRPr="00F532E3" w:rsidRDefault="000909A8" w:rsidP="00F532E3">
      <w:r w:rsidRPr="00FD3ED3">
        <w:rPr>
          <w:rFonts w:cs="Arial"/>
          <w:bCs/>
          <w:spacing w:val="40"/>
          <w:szCs w:val="20"/>
        </w:rPr>
        <w:t>●</w:t>
      </w:r>
      <w:r w:rsidR="00145BD9">
        <w:t>C</w:t>
      </w:r>
      <w:r w:rsidR="00F63222">
        <w:t>ontract Human Resources Consulting</w:t>
      </w:r>
      <w:r w:rsidR="004A7214">
        <w:t xml:space="preserve"> Services</w:t>
      </w:r>
      <w:r w:rsidR="00F63222">
        <w:t xml:space="preserve"> from St. Joseph’s Care Group</w:t>
      </w:r>
    </w:p>
    <w:p w:rsidR="00F622D0" w:rsidRDefault="000909A8" w:rsidP="00FD3ED3">
      <w:r w:rsidRPr="00FD3ED3">
        <w:rPr>
          <w:rFonts w:cs="Arial"/>
          <w:bCs/>
          <w:spacing w:val="40"/>
          <w:szCs w:val="20"/>
        </w:rPr>
        <w:t>●</w:t>
      </w:r>
      <w:r w:rsidR="00145BD9">
        <w:t>C</w:t>
      </w:r>
      <w:r w:rsidR="00F63222">
        <w:t>ontract Material Management and Biomedical Maintenance from Thunder Bay Regional Health Sciences Center</w:t>
      </w:r>
    </w:p>
    <w:p w:rsidR="00145BD9" w:rsidRDefault="000909A8" w:rsidP="000909A8">
      <w:r w:rsidRPr="00FD3ED3">
        <w:rPr>
          <w:rFonts w:cs="Arial"/>
          <w:bCs/>
          <w:spacing w:val="40"/>
          <w:szCs w:val="20"/>
        </w:rPr>
        <w:t>●</w:t>
      </w:r>
      <w:r w:rsidRPr="000909A8">
        <w:t>Establish</w:t>
      </w:r>
      <w:r>
        <w:rPr>
          <w:rFonts w:cs="Arial"/>
          <w:bCs/>
          <w:spacing w:val="40"/>
          <w:szCs w:val="20"/>
        </w:rPr>
        <w:t xml:space="preserve"> </w:t>
      </w:r>
      <w:r>
        <w:t>ag</w:t>
      </w:r>
      <w:r w:rsidR="00145BD9">
        <w:t xml:space="preserve">reements with </w:t>
      </w:r>
      <w:r>
        <w:t xml:space="preserve">educational health care and </w:t>
      </w:r>
      <w:r w:rsidR="00D51D43">
        <w:t xml:space="preserve">medical </w:t>
      </w:r>
      <w:r>
        <w:t>programs</w:t>
      </w:r>
    </w:p>
    <w:p w:rsidR="003F0A43" w:rsidRDefault="000909A8" w:rsidP="003F0A43">
      <w:r w:rsidRPr="00FD3ED3">
        <w:rPr>
          <w:rFonts w:cs="Arial"/>
          <w:bCs/>
          <w:spacing w:val="40"/>
          <w:szCs w:val="20"/>
        </w:rPr>
        <w:t>●</w:t>
      </w:r>
      <w:r w:rsidR="003F0A43">
        <w:t>Lead</w:t>
      </w:r>
      <w:r>
        <w:t xml:space="preserve"> </w:t>
      </w:r>
      <w:r w:rsidR="003F0A43">
        <w:t xml:space="preserve">the development of the District of Thunder Bay IDN Health Link, as per the North West </w:t>
      </w:r>
      <w:r>
        <w:t>LH</w:t>
      </w:r>
      <w:r w:rsidR="003F0A43">
        <w:t>IN’s Blueprint and MOHLTC’s Action Plan for Health</w:t>
      </w:r>
    </w:p>
    <w:p w:rsidR="005B49A5" w:rsidRDefault="005B49A5" w:rsidP="00FD3ED3"/>
    <w:p w:rsidR="000909A8" w:rsidRDefault="000909A8" w:rsidP="00FD3ED3"/>
    <w:p w:rsidR="000909A8" w:rsidRDefault="000909A8" w:rsidP="00FD3ED3"/>
    <w:p w:rsidR="000909A8" w:rsidRDefault="000909A8" w:rsidP="00FD3ED3"/>
    <w:p w:rsidR="000909A8" w:rsidRDefault="000909A8" w:rsidP="00FD3ED3"/>
    <w:p w:rsidR="00F622D0" w:rsidRPr="00752B15" w:rsidRDefault="00F622D0" w:rsidP="00752B15">
      <w:pPr>
        <w:jc w:val="center"/>
        <w:rPr>
          <w:rFonts w:ascii="Arial Black" w:hAnsi="Arial Black"/>
          <w:b/>
          <w:bCs/>
          <w:spacing w:val="40"/>
          <w:sz w:val="24"/>
        </w:rPr>
      </w:pPr>
      <w:r w:rsidRPr="00752B15">
        <w:rPr>
          <w:rFonts w:ascii="Arial Black" w:hAnsi="Arial Black"/>
          <w:b/>
          <w:bCs/>
          <w:spacing w:val="40"/>
          <w:sz w:val="24"/>
        </w:rPr>
        <w:t>Programs and Services</w:t>
      </w:r>
    </w:p>
    <w:p w:rsidR="00F532E3" w:rsidRDefault="00F532E3" w:rsidP="0020064E">
      <w:pPr>
        <w:jc w:val="both"/>
      </w:pPr>
      <w:r w:rsidRPr="00FD3ED3">
        <w:t>C</w:t>
      </w:r>
      <w:r>
        <w:t xml:space="preserve">onsidering the vast geography of </w:t>
      </w:r>
      <w:r w:rsidR="001F39FF">
        <w:t xml:space="preserve">the </w:t>
      </w:r>
      <w:r>
        <w:t>catchment area, it is imperative that all primary care programs and service</w:t>
      </w:r>
      <w:r w:rsidR="00A22966">
        <w:t>s</w:t>
      </w:r>
      <w:r>
        <w:t xml:space="preserve"> are provided as close to home as possible</w:t>
      </w:r>
      <w:r w:rsidR="001F39FF">
        <w:t>.</w:t>
      </w:r>
    </w:p>
    <w:p w:rsidR="001D03CB" w:rsidRDefault="001D03CB" w:rsidP="0020064E">
      <w:pPr>
        <w:jc w:val="both"/>
      </w:pPr>
      <w:r w:rsidRPr="00FD3ED3">
        <w:rPr>
          <w:rFonts w:cs="Arial"/>
          <w:bCs/>
          <w:spacing w:val="40"/>
          <w:szCs w:val="20"/>
        </w:rPr>
        <w:t>●</w:t>
      </w:r>
      <w:r>
        <w:t>Maintain all existing services</w:t>
      </w:r>
    </w:p>
    <w:p w:rsidR="00145BD9" w:rsidRDefault="00145BD9" w:rsidP="00145BD9">
      <w:r w:rsidRPr="00FD3ED3">
        <w:rPr>
          <w:rFonts w:cs="Arial"/>
          <w:bCs/>
          <w:spacing w:val="40"/>
          <w:szCs w:val="20"/>
        </w:rPr>
        <w:t>●</w:t>
      </w:r>
      <w:r>
        <w:t>Explore other potential services, such as chronic disease management</w:t>
      </w:r>
      <w:r w:rsidR="00CE3BA6">
        <w:t xml:space="preserve"> and ambulatory care</w:t>
      </w:r>
      <w:r>
        <w:t xml:space="preserve"> </w:t>
      </w:r>
      <w:r w:rsidR="001D03CB">
        <w:t>programs to reduce unnecessary travel out of town</w:t>
      </w:r>
    </w:p>
    <w:p w:rsidR="001D03CB" w:rsidRDefault="001D03CB" w:rsidP="00145BD9">
      <w:r w:rsidRPr="00FD3ED3">
        <w:rPr>
          <w:rFonts w:cs="Arial"/>
          <w:bCs/>
          <w:spacing w:val="40"/>
          <w:szCs w:val="20"/>
        </w:rPr>
        <w:t>●</w:t>
      </w:r>
      <w:r>
        <w:t>Explore a shared care model for perinatal care</w:t>
      </w:r>
    </w:p>
    <w:p w:rsidR="001D03CB" w:rsidRDefault="001D03CB" w:rsidP="00145BD9">
      <w:r w:rsidRPr="00FD3ED3">
        <w:rPr>
          <w:rFonts w:cs="Arial"/>
          <w:bCs/>
          <w:spacing w:val="40"/>
          <w:szCs w:val="20"/>
        </w:rPr>
        <w:t>●</w:t>
      </w:r>
      <w:r>
        <w:t>Investigate options to better support women and their families when leaving the communities for birth</w:t>
      </w:r>
    </w:p>
    <w:p w:rsidR="001D03CB" w:rsidRDefault="001D03CB" w:rsidP="00145BD9">
      <w:r w:rsidRPr="00FD3ED3">
        <w:rPr>
          <w:rFonts w:cs="Arial"/>
          <w:bCs/>
          <w:spacing w:val="40"/>
          <w:szCs w:val="20"/>
        </w:rPr>
        <w:t>●</w:t>
      </w:r>
      <w:r>
        <w:t>Identify means to provide crisis response to sexual assaults and domestic violence</w:t>
      </w:r>
    </w:p>
    <w:p w:rsidR="004D03F2" w:rsidRPr="00F63222" w:rsidRDefault="004D03F2" w:rsidP="00145BD9">
      <w:pPr>
        <w:rPr>
          <w:bCs/>
          <w:szCs w:val="20"/>
        </w:rPr>
      </w:pPr>
      <w:r w:rsidRPr="00FD3ED3">
        <w:rPr>
          <w:rFonts w:cs="Arial"/>
          <w:bCs/>
          <w:spacing w:val="40"/>
          <w:szCs w:val="20"/>
        </w:rPr>
        <w:t>●</w:t>
      </w:r>
      <w:r>
        <w:t xml:space="preserve">Review the for </w:t>
      </w:r>
      <w:r w:rsidR="00CE3BA6">
        <w:t>non-medical service models</w:t>
      </w:r>
      <w:r w:rsidR="00291699">
        <w:t xml:space="preserve"> of addiction rehabilitation </w:t>
      </w:r>
    </w:p>
    <w:p w:rsidR="00FE4B32" w:rsidRPr="00F63222" w:rsidRDefault="00FE4B32" w:rsidP="00F63222">
      <w:pPr>
        <w:rPr>
          <w:bCs/>
          <w:szCs w:val="20"/>
        </w:rPr>
      </w:pPr>
    </w:p>
    <w:p w:rsidR="009B0278" w:rsidRDefault="009B0278" w:rsidP="00E54208"/>
    <w:p w:rsidR="001B738A" w:rsidRPr="00752B15" w:rsidRDefault="001B738A" w:rsidP="001B738A">
      <w:pPr>
        <w:jc w:val="center"/>
        <w:rPr>
          <w:rFonts w:ascii="Arial Black" w:hAnsi="Arial Black"/>
          <w:b/>
          <w:bCs/>
          <w:spacing w:val="40"/>
          <w:sz w:val="24"/>
        </w:rPr>
      </w:pPr>
      <w:r>
        <w:rPr>
          <w:rFonts w:ascii="Arial Black" w:hAnsi="Arial Black"/>
          <w:b/>
          <w:bCs/>
          <w:spacing w:val="40"/>
          <w:sz w:val="24"/>
        </w:rPr>
        <w:t>Cultural Competence</w:t>
      </w:r>
    </w:p>
    <w:p w:rsidR="00EA3D0D" w:rsidRPr="00EA3D0D" w:rsidRDefault="00EA3D0D" w:rsidP="00271A61">
      <w:r>
        <w:t>Given the cultural diversity of our region, it is essential to foster awareness and sensitivity to provide better care.</w:t>
      </w:r>
    </w:p>
    <w:p w:rsidR="00A41A6C" w:rsidRDefault="00A41A6C" w:rsidP="00271A61">
      <w:pPr>
        <w:rPr>
          <w:rFonts w:cs="Arial"/>
          <w:bCs/>
          <w:spacing w:val="40"/>
          <w:szCs w:val="20"/>
        </w:rPr>
      </w:pPr>
      <w:r w:rsidRPr="00FD3ED3">
        <w:rPr>
          <w:rFonts w:cs="Arial"/>
          <w:bCs/>
          <w:spacing w:val="40"/>
          <w:szCs w:val="20"/>
        </w:rPr>
        <w:t>●</w:t>
      </w:r>
      <w:r>
        <w:t>Engage First Nations and Francophone populations to ensure a culturally safe and competent experience at Geraldton District Hospital</w:t>
      </w:r>
    </w:p>
    <w:p w:rsidR="001B738A" w:rsidRDefault="004D03F2" w:rsidP="00271A61">
      <w:r w:rsidRPr="00FD3ED3">
        <w:rPr>
          <w:rFonts w:cs="Arial"/>
          <w:bCs/>
          <w:spacing w:val="40"/>
          <w:szCs w:val="20"/>
        </w:rPr>
        <w:t>●</w:t>
      </w:r>
      <w:r>
        <w:t>Monitor demographic changes to ensure services are provided in a culturally diverse manner</w:t>
      </w:r>
    </w:p>
    <w:p w:rsidR="00CE3BA6" w:rsidRDefault="00CE3BA6" w:rsidP="00271A61">
      <w:r w:rsidRPr="00FD3ED3">
        <w:rPr>
          <w:rFonts w:cs="Arial"/>
          <w:bCs/>
          <w:spacing w:val="40"/>
          <w:szCs w:val="20"/>
        </w:rPr>
        <w:t>●</w:t>
      </w:r>
      <w:r>
        <w:t>Review Corporate Bylaw to ensure First Nations and Francophone inclusion</w:t>
      </w:r>
    </w:p>
    <w:p w:rsidR="00CE3BA6" w:rsidRDefault="00CE3BA6" w:rsidP="00271A61">
      <w:r w:rsidRPr="00FD3ED3">
        <w:rPr>
          <w:rFonts w:cs="Arial"/>
          <w:bCs/>
          <w:spacing w:val="40"/>
          <w:szCs w:val="20"/>
        </w:rPr>
        <w:t>●</w:t>
      </w:r>
      <w:r>
        <w:t>Continue providing annual diversity training to all staff</w:t>
      </w:r>
    </w:p>
    <w:p w:rsidR="00A41A6C" w:rsidRDefault="00A41A6C" w:rsidP="00271A61">
      <w:pPr>
        <w:rPr>
          <w:szCs w:val="20"/>
        </w:rPr>
      </w:pPr>
    </w:p>
    <w:p w:rsidR="00417B97" w:rsidRDefault="00417B97" w:rsidP="00271A61">
      <w:pPr>
        <w:rPr>
          <w:noProof/>
          <w:szCs w:val="20"/>
        </w:rPr>
      </w:pPr>
    </w:p>
    <w:p w:rsidR="00BB48C8" w:rsidRDefault="00BB48C8" w:rsidP="00271A61">
      <w:pPr>
        <w:rPr>
          <w:noProof/>
          <w:szCs w:val="20"/>
        </w:rPr>
      </w:pPr>
    </w:p>
    <w:p w:rsidR="00BB48C8" w:rsidRDefault="00BB48C8" w:rsidP="00271A61">
      <w:pPr>
        <w:rPr>
          <w:noProof/>
          <w:szCs w:val="20"/>
        </w:rPr>
      </w:pPr>
    </w:p>
    <w:p w:rsidR="00BB48C8" w:rsidRDefault="00BB48C8" w:rsidP="00271A61">
      <w:pPr>
        <w:rPr>
          <w:noProof/>
          <w:szCs w:val="20"/>
        </w:rPr>
      </w:pPr>
    </w:p>
    <w:p w:rsidR="00BB48C8" w:rsidRDefault="00BB48C8" w:rsidP="00271A61">
      <w:pPr>
        <w:rPr>
          <w:noProof/>
          <w:szCs w:val="20"/>
        </w:rPr>
      </w:pPr>
    </w:p>
    <w:p w:rsidR="00BB48C8" w:rsidRPr="00BB48C8" w:rsidRDefault="00BB48C8" w:rsidP="00BB48C8">
      <w:pPr>
        <w:jc w:val="center"/>
        <w:rPr>
          <w:b/>
          <w:noProof/>
          <w:sz w:val="24"/>
        </w:rPr>
      </w:pPr>
      <w:r w:rsidRPr="00BB48C8">
        <w:rPr>
          <w:b/>
          <w:noProof/>
          <w:sz w:val="24"/>
        </w:rPr>
        <w:t>Geraldton District Hospital</w:t>
      </w:r>
    </w:p>
    <w:p w:rsidR="00BB48C8" w:rsidRPr="00BB48C8" w:rsidRDefault="00BB48C8" w:rsidP="00BB48C8">
      <w:pPr>
        <w:jc w:val="center"/>
        <w:rPr>
          <w:noProof/>
          <w:sz w:val="24"/>
        </w:rPr>
      </w:pPr>
      <w:r w:rsidRPr="00BB48C8">
        <w:rPr>
          <w:noProof/>
          <w:sz w:val="24"/>
        </w:rPr>
        <w:t>500 Hogarth Ave. West</w:t>
      </w:r>
    </w:p>
    <w:p w:rsidR="00BB48C8" w:rsidRPr="00BB48C8" w:rsidRDefault="00BB48C8" w:rsidP="00BB48C8">
      <w:pPr>
        <w:jc w:val="center"/>
        <w:rPr>
          <w:noProof/>
          <w:sz w:val="24"/>
        </w:rPr>
      </w:pPr>
      <w:r w:rsidRPr="00BB48C8">
        <w:rPr>
          <w:noProof/>
          <w:sz w:val="24"/>
        </w:rPr>
        <w:t>Postal Bag #4</w:t>
      </w:r>
    </w:p>
    <w:p w:rsidR="00BB48C8" w:rsidRPr="00BB48C8" w:rsidRDefault="00BB48C8" w:rsidP="00BB48C8">
      <w:pPr>
        <w:jc w:val="center"/>
        <w:rPr>
          <w:noProof/>
          <w:sz w:val="24"/>
        </w:rPr>
      </w:pPr>
      <w:r w:rsidRPr="00BB48C8">
        <w:rPr>
          <w:noProof/>
          <w:sz w:val="24"/>
        </w:rPr>
        <w:t>Geralton, ON   P0T 1M0</w:t>
      </w:r>
    </w:p>
    <w:p w:rsidR="00BB48C8" w:rsidRPr="00BB48C8" w:rsidRDefault="00BB48C8" w:rsidP="00BB48C8">
      <w:pPr>
        <w:jc w:val="center"/>
        <w:rPr>
          <w:noProof/>
          <w:sz w:val="24"/>
        </w:rPr>
      </w:pPr>
      <w:r w:rsidRPr="00BB48C8">
        <w:rPr>
          <w:noProof/>
          <w:sz w:val="24"/>
        </w:rPr>
        <w:t>(807) 854-1862</w:t>
      </w:r>
    </w:p>
    <w:p w:rsidR="00BB48C8" w:rsidRPr="00BB48C8" w:rsidRDefault="000D1460" w:rsidP="00BB48C8">
      <w:pPr>
        <w:jc w:val="center"/>
        <w:rPr>
          <w:sz w:val="24"/>
        </w:rPr>
      </w:pPr>
      <w:hyperlink r:id="rId7" w:history="1">
        <w:r w:rsidR="00BB48C8" w:rsidRPr="00BB48C8">
          <w:rPr>
            <w:rStyle w:val="Hyperlink"/>
            <w:noProof/>
            <w:sz w:val="24"/>
          </w:rPr>
          <w:t>www.geraldtondh.com</w:t>
        </w:r>
      </w:hyperlink>
    </w:p>
    <w:p w:rsidR="00417B97" w:rsidRDefault="00417B97" w:rsidP="00271A61">
      <w:pPr>
        <w:rPr>
          <w:szCs w:val="20"/>
        </w:rPr>
      </w:pPr>
    </w:p>
    <w:p w:rsidR="00417B97" w:rsidRDefault="00417B97" w:rsidP="00271A61">
      <w:pPr>
        <w:rPr>
          <w:szCs w:val="20"/>
        </w:rPr>
      </w:pPr>
    </w:p>
    <w:p w:rsidR="00417B97" w:rsidRDefault="00417B97" w:rsidP="00271A61">
      <w:pPr>
        <w:rPr>
          <w:szCs w:val="20"/>
        </w:rPr>
      </w:pPr>
    </w:p>
    <w:p w:rsidR="00BE49BE" w:rsidRDefault="004B55B7" w:rsidP="00271A61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865120" cy="2865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phlet Black F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BE" w:rsidRDefault="00BE49BE" w:rsidP="00271A61">
      <w:pPr>
        <w:rPr>
          <w:szCs w:val="20"/>
        </w:rPr>
      </w:pPr>
    </w:p>
    <w:p w:rsidR="00BE49BE" w:rsidRDefault="00BE49BE" w:rsidP="00271A61">
      <w:pPr>
        <w:rPr>
          <w:szCs w:val="20"/>
        </w:rPr>
      </w:pPr>
    </w:p>
    <w:p w:rsidR="00BE49BE" w:rsidRDefault="00BE49BE" w:rsidP="00271A61">
      <w:pPr>
        <w:rPr>
          <w:szCs w:val="20"/>
        </w:rPr>
      </w:pPr>
    </w:p>
    <w:p w:rsidR="00457FBF" w:rsidRDefault="00B50686" w:rsidP="00271A61">
      <w:pPr>
        <w:rPr>
          <w:szCs w:val="20"/>
        </w:rPr>
      </w:pPr>
      <w:r>
        <w:rPr>
          <w:szCs w:val="20"/>
        </w:rPr>
        <w:t>The three strategic directions are supported by the following four organizational strategic enablers:</w:t>
      </w:r>
    </w:p>
    <w:p w:rsidR="00B50686" w:rsidRDefault="00B50686" w:rsidP="00271A61">
      <w:pPr>
        <w:rPr>
          <w:szCs w:val="20"/>
        </w:rPr>
      </w:pPr>
    </w:p>
    <w:p w:rsidR="00A12E36" w:rsidRDefault="00A12E36" w:rsidP="00271A61">
      <w:pPr>
        <w:rPr>
          <w:szCs w:val="20"/>
        </w:rPr>
      </w:pPr>
    </w:p>
    <w:p w:rsidR="00CE3BA6" w:rsidRPr="00457FBF" w:rsidRDefault="00CE3BA6" w:rsidP="00457FBF">
      <w:pPr>
        <w:jc w:val="center"/>
        <w:rPr>
          <w:rFonts w:ascii="Arial Black" w:hAnsi="Arial Black"/>
          <w:b/>
          <w:sz w:val="24"/>
        </w:rPr>
      </w:pPr>
      <w:r w:rsidRPr="00457FBF">
        <w:rPr>
          <w:rFonts w:ascii="Arial Black" w:hAnsi="Arial Black"/>
          <w:b/>
          <w:sz w:val="24"/>
        </w:rPr>
        <w:t>Quality</w:t>
      </w:r>
    </w:p>
    <w:p w:rsidR="00CE3BA6" w:rsidRDefault="00BE49BE" w:rsidP="00271A61">
      <w:pPr>
        <w:rPr>
          <w:szCs w:val="20"/>
        </w:rPr>
      </w:pPr>
      <w:r>
        <w:t>E</w:t>
      </w:r>
      <w:r w:rsidR="00A12E36">
        <w:t>nsure a culture of continuous quality improvement and risk management</w:t>
      </w:r>
    </w:p>
    <w:p w:rsidR="00CE3BA6" w:rsidRDefault="00CE3BA6" w:rsidP="00271A61">
      <w:pPr>
        <w:rPr>
          <w:szCs w:val="20"/>
        </w:rPr>
      </w:pPr>
    </w:p>
    <w:p w:rsidR="00CE3BA6" w:rsidRDefault="00CE3BA6" w:rsidP="00271A61">
      <w:pPr>
        <w:rPr>
          <w:szCs w:val="20"/>
        </w:rPr>
      </w:pPr>
    </w:p>
    <w:p w:rsidR="00CE3BA6" w:rsidRPr="00457FBF" w:rsidRDefault="00CE3BA6" w:rsidP="00457FBF">
      <w:pPr>
        <w:jc w:val="center"/>
        <w:rPr>
          <w:rFonts w:ascii="Arial Black" w:hAnsi="Arial Black"/>
          <w:b/>
          <w:sz w:val="24"/>
        </w:rPr>
      </w:pPr>
      <w:r w:rsidRPr="00457FBF">
        <w:rPr>
          <w:rFonts w:ascii="Arial Black" w:hAnsi="Arial Black"/>
          <w:b/>
          <w:sz w:val="24"/>
        </w:rPr>
        <w:t>Efficiency</w:t>
      </w:r>
    </w:p>
    <w:p w:rsidR="00CE3BA6" w:rsidRDefault="00BE49BE" w:rsidP="00271A61">
      <w:pPr>
        <w:rPr>
          <w:szCs w:val="20"/>
        </w:rPr>
      </w:pPr>
      <w:r>
        <w:t>D</w:t>
      </w:r>
      <w:r w:rsidR="003E34AC">
        <w:t>eliver care and service in a cost-effective manner</w:t>
      </w:r>
    </w:p>
    <w:p w:rsidR="00CE3BA6" w:rsidRDefault="00CE3BA6" w:rsidP="00271A61">
      <w:pPr>
        <w:rPr>
          <w:szCs w:val="20"/>
        </w:rPr>
      </w:pPr>
    </w:p>
    <w:p w:rsidR="00CE3BA6" w:rsidRDefault="00CE3BA6" w:rsidP="00271A61">
      <w:pPr>
        <w:rPr>
          <w:szCs w:val="20"/>
        </w:rPr>
      </w:pPr>
    </w:p>
    <w:p w:rsidR="00CE3BA6" w:rsidRPr="00457FBF" w:rsidRDefault="00CE3BA6" w:rsidP="00457FBF">
      <w:pPr>
        <w:jc w:val="center"/>
        <w:rPr>
          <w:rFonts w:ascii="Arial Black" w:hAnsi="Arial Black"/>
          <w:b/>
          <w:sz w:val="24"/>
        </w:rPr>
      </w:pPr>
      <w:r w:rsidRPr="00457FBF">
        <w:rPr>
          <w:rFonts w:ascii="Arial Black" w:hAnsi="Arial Black"/>
          <w:b/>
          <w:sz w:val="24"/>
        </w:rPr>
        <w:t>Human Resources</w:t>
      </w:r>
    </w:p>
    <w:p w:rsidR="00CE3BA6" w:rsidRDefault="008373EA" w:rsidP="00271A61">
      <w:pPr>
        <w:rPr>
          <w:szCs w:val="20"/>
        </w:rPr>
      </w:pPr>
      <w:r>
        <w:t>Ensure recruitment and retention of qualified hospital staff and medical staff</w:t>
      </w:r>
    </w:p>
    <w:p w:rsidR="00CE3BA6" w:rsidRDefault="00CE3BA6" w:rsidP="00271A61">
      <w:pPr>
        <w:rPr>
          <w:szCs w:val="20"/>
        </w:rPr>
      </w:pPr>
    </w:p>
    <w:p w:rsidR="00245AD8" w:rsidRDefault="00245AD8" w:rsidP="00271A61">
      <w:pPr>
        <w:rPr>
          <w:szCs w:val="20"/>
        </w:rPr>
      </w:pPr>
    </w:p>
    <w:p w:rsidR="00CE3BA6" w:rsidRDefault="00CE3BA6" w:rsidP="00457FBF">
      <w:pPr>
        <w:jc w:val="center"/>
        <w:rPr>
          <w:rFonts w:ascii="Arial Black" w:hAnsi="Arial Black"/>
          <w:b/>
          <w:sz w:val="24"/>
        </w:rPr>
      </w:pPr>
      <w:r w:rsidRPr="00457FBF">
        <w:rPr>
          <w:rFonts w:ascii="Arial Black" w:hAnsi="Arial Black"/>
          <w:b/>
          <w:sz w:val="24"/>
        </w:rPr>
        <w:t xml:space="preserve">Physical Environment </w:t>
      </w:r>
    </w:p>
    <w:p w:rsidR="008373EA" w:rsidRPr="008373EA" w:rsidRDefault="008373EA" w:rsidP="008373EA">
      <w:pPr>
        <w:rPr>
          <w:rFonts w:cs="Arial"/>
          <w:szCs w:val="20"/>
        </w:rPr>
      </w:pPr>
      <w:r>
        <w:t>Provide appropriate facilities to deliver care and services.</w:t>
      </w:r>
    </w:p>
    <w:sectPr w:rsidR="008373EA" w:rsidRPr="008373EA" w:rsidSect="00D02891">
      <w:pgSz w:w="15840" w:h="12240" w:orient="landscape" w:code="1"/>
      <w:pgMar w:top="288" w:right="432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1FB"/>
    <w:multiLevelType w:val="hybridMultilevel"/>
    <w:tmpl w:val="3202BD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60C7A"/>
    <w:multiLevelType w:val="hybridMultilevel"/>
    <w:tmpl w:val="71567C80"/>
    <w:lvl w:ilvl="0" w:tplc="4DE0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B4968"/>
    <w:multiLevelType w:val="hybridMultilevel"/>
    <w:tmpl w:val="DFCE650C"/>
    <w:lvl w:ilvl="0" w:tplc="EB98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67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A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2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2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6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1B6020"/>
    <w:multiLevelType w:val="hybridMultilevel"/>
    <w:tmpl w:val="D062DE00"/>
    <w:lvl w:ilvl="0" w:tplc="30A0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E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8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08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6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EB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AF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2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59051E"/>
    <w:multiLevelType w:val="hybridMultilevel"/>
    <w:tmpl w:val="AB0A54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2BD34">
      <w:start w:val="4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4823FC"/>
    <w:multiLevelType w:val="hybridMultilevel"/>
    <w:tmpl w:val="A2702E4E"/>
    <w:lvl w:ilvl="0" w:tplc="2CFAF2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7A00EA"/>
    <w:multiLevelType w:val="hybridMultilevel"/>
    <w:tmpl w:val="9A10DE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FAF250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A328E"/>
    <w:multiLevelType w:val="hybridMultilevel"/>
    <w:tmpl w:val="76F2B3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D287B"/>
    <w:multiLevelType w:val="hybridMultilevel"/>
    <w:tmpl w:val="D1D210C8"/>
    <w:lvl w:ilvl="0" w:tplc="4DE0D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6186A"/>
    <w:multiLevelType w:val="hybridMultilevel"/>
    <w:tmpl w:val="A2702E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7"/>
    <w:rsid w:val="00003302"/>
    <w:rsid w:val="000449A7"/>
    <w:rsid w:val="000705BF"/>
    <w:rsid w:val="000909A8"/>
    <w:rsid w:val="00094216"/>
    <w:rsid w:val="000C0138"/>
    <w:rsid w:val="000D1460"/>
    <w:rsid w:val="000D1F9C"/>
    <w:rsid w:val="000E4C35"/>
    <w:rsid w:val="000E5225"/>
    <w:rsid w:val="000F5F10"/>
    <w:rsid w:val="001005CA"/>
    <w:rsid w:val="001007E5"/>
    <w:rsid w:val="001254ED"/>
    <w:rsid w:val="0013157D"/>
    <w:rsid w:val="0014190B"/>
    <w:rsid w:val="00145BD9"/>
    <w:rsid w:val="00165960"/>
    <w:rsid w:val="001828D4"/>
    <w:rsid w:val="001A1376"/>
    <w:rsid w:val="001B738A"/>
    <w:rsid w:val="001D03CB"/>
    <w:rsid w:val="001D7C88"/>
    <w:rsid w:val="001F299D"/>
    <w:rsid w:val="001F39FF"/>
    <w:rsid w:val="001F5599"/>
    <w:rsid w:val="0020064E"/>
    <w:rsid w:val="00216C2C"/>
    <w:rsid w:val="002307FE"/>
    <w:rsid w:val="00242F9F"/>
    <w:rsid w:val="00245AD8"/>
    <w:rsid w:val="00271A61"/>
    <w:rsid w:val="00291699"/>
    <w:rsid w:val="002D46AD"/>
    <w:rsid w:val="00313A3C"/>
    <w:rsid w:val="00351C84"/>
    <w:rsid w:val="00372CBF"/>
    <w:rsid w:val="003C3DAC"/>
    <w:rsid w:val="003E34AC"/>
    <w:rsid w:val="003F0A43"/>
    <w:rsid w:val="00417B97"/>
    <w:rsid w:val="00457FBF"/>
    <w:rsid w:val="00474D52"/>
    <w:rsid w:val="004A7214"/>
    <w:rsid w:val="004B3040"/>
    <w:rsid w:val="004B55B7"/>
    <w:rsid w:val="004B742C"/>
    <w:rsid w:val="004D03F2"/>
    <w:rsid w:val="0052026F"/>
    <w:rsid w:val="005632F4"/>
    <w:rsid w:val="005723B7"/>
    <w:rsid w:val="00577CA0"/>
    <w:rsid w:val="005A424D"/>
    <w:rsid w:val="005A66AE"/>
    <w:rsid w:val="005B2AA7"/>
    <w:rsid w:val="005B49A5"/>
    <w:rsid w:val="005C4FE8"/>
    <w:rsid w:val="005D3226"/>
    <w:rsid w:val="005E58A1"/>
    <w:rsid w:val="0061239D"/>
    <w:rsid w:val="0062121E"/>
    <w:rsid w:val="006566E2"/>
    <w:rsid w:val="006B0092"/>
    <w:rsid w:val="006D1626"/>
    <w:rsid w:val="006D48EB"/>
    <w:rsid w:val="0070214E"/>
    <w:rsid w:val="00723C4F"/>
    <w:rsid w:val="00752B15"/>
    <w:rsid w:val="007F10C5"/>
    <w:rsid w:val="00816F11"/>
    <w:rsid w:val="008373EA"/>
    <w:rsid w:val="00845D54"/>
    <w:rsid w:val="00891FB5"/>
    <w:rsid w:val="008A074F"/>
    <w:rsid w:val="008D49F5"/>
    <w:rsid w:val="00904019"/>
    <w:rsid w:val="00945838"/>
    <w:rsid w:val="00957625"/>
    <w:rsid w:val="009B0278"/>
    <w:rsid w:val="009D1A9E"/>
    <w:rsid w:val="00A12E36"/>
    <w:rsid w:val="00A22966"/>
    <w:rsid w:val="00A41A6C"/>
    <w:rsid w:val="00A45374"/>
    <w:rsid w:val="00A80975"/>
    <w:rsid w:val="00AF0935"/>
    <w:rsid w:val="00AF33EF"/>
    <w:rsid w:val="00B00B7C"/>
    <w:rsid w:val="00B143D7"/>
    <w:rsid w:val="00B45257"/>
    <w:rsid w:val="00B50686"/>
    <w:rsid w:val="00B70D9C"/>
    <w:rsid w:val="00B839A5"/>
    <w:rsid w:val="00B936D9"/>
    <w:rsid w:val="00B97175"/>
    <w:rsid w:val="00BA723A"/>
    <w:rsid w:val="00BB48C8"/>
    <w:rsid w:val="00BE49BE"/>
    <w:rsid w:val="00BF425C"/>
    <w:rsid w:val="00C07BE9"/>
    <w:rsid w:val="00C24E0F"/>
    <w:rsid w:val="00C42BF8"/>
    <w:rsid w:val="00C508B1"/>
    <w:rsid w:val="00C5164E"/>
    <w:rsid w:val="00C52922"/>
    <w:rsid w:val="00CE3BA6"/>
    <w:rsid w:val="00CF4D94"/>
    <w:rsid w:val="00D02891"/>
    <w:rsid w:val="00D1059F"/>
    <w:rsid w:val="00D41158"/>
    <w:rsid w:val="00D422F6"/>
    <w:rsid w:val="00D51D43"/>
    <w:rsid w:val="00D60ED5"/>
    <w:rsid w:val="00D660C0"/>
    <w:rsid w:val="00E05B08"/>
    <w:rsid w:val="00E05BDF"/>
    <w:rsid w:val="00E1322C"/>
    <w:rsid w:val="00E54208"/>
    <w:rsid w:val="00E6095E"/>
    <w:rsid w:val="00E849BA"/>
    <w:rsid w:val="00E9538F"/>
    <w:rsid w:val="00E97133"/>
    <w:rsid w:val="00EA0A5A"/>
    <w:rsid w:val="00EA3D0D"/>
    <w:rsid w:val="00EC0B80"/>
    <w:rsid w:val="00F27133"/>
    <w:rsid w:val="00F532E3"/>
    <w:rsid w:val="00F60526"/>
    <w:rsid w:val="00F622D0"/>
    <w:rsid w:val="00F63222"/>
    <w:rsid w:val="00FC281E"/>
    <w:rsid w:val="00FC6620"/>
    <w:rsid w:val="00FD1470"/>
    <w:rsid w:val="00FD3ED3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>
      <o:colormru v:ext="edit" colors="#09c,#039,#669,#5b9dff,#8d8db3,#b2b2b2,#5c6d92,#5d72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ap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pacing w:val="10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pacing w:val="46"/>
      <w:sz w:val="28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27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A43"/>
    <w:pPr>
      <w:ind w:left="720"/>
      <w:contextualSpacing/>
    </w:pPr>
  </w:style>
  <w:style w:type="character" w:styleId="Hyperlink">
    <w:name w:val="Hyperlink"/>
    <w:basedOn w:val="DefaultParagraphFont"/>
    <w:rsid w:val="00BB4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ap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pacing w:val="10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pacing w:val="46"/>
      <w:sz w:val="28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27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A43"/>
    <w:pPr>
      <w:ind w:left="720"/>
      <w:contextualSpacing/>
    </w:pPr>
  </w:style>
  <w:style w:type="character" w:styleId="Hyperlink">
    <w:name w:val="Hyperlink"/>
    <w:basedOn w:val="DefaultParagraphFont"/>
    <w:rsid w:val="00BB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eraldtond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Johnson</dc:creator>
  <cp:lastModifiedBy>Diane Lauzon</cp:lastModifiedBy>
  <cp:revision>2</cp:revision>
  <cp:lastPrinted>2014-04-29T14:07:00Z</cp:lastPrinted>
  <dcterms:created xsi:type="dcterms:W3CDTF">2014-06-05T19:37:00Z</dcterms:created>
  <dcterms:modified xsi:type="dcterms:W3CDTF">2014-06-05T19:37:00Z</dcterms:modified>
</cp:coreProperties>
</file>