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15B" w:rsidRPr="00B40483" w:rsidRDefault="000C6462" w:rsidP="00640B93">
      <w:pPr>
        <w:ind w:left="-657"/>
        <w:rPr>
          <w:rFonts w:cs="Arial"/>
        </w:rPr>
      </w:pPr>
      <w:bookmarkStart w:id="0" w:name="_GoBack"/>
      <w:bookmarkEnd w:id="0"/>
      <w:r>
        <w:rPr>
          <w:noProof/>
          <w:lang w:val="en-CA" w:eastAsia="en-CA"/>
        </w:rPr>
        <w:drawing>
          <wp:anchor distT="0" distB="0" distL="114300" distR="114300" simplePos="0" relativeHeight="251657216" behindDoc="1" locked="0" layoutInCell="1" allowOverlap="1">
            <wp:simplePos x="0" y="0"/>
            <wp:positionH relativeFrom="column">
              <wp:posOffset>-920948</wp:posOffset>
            </wp:positionH>
            <wp:positionV relativeFrom="paragraph">
              <wp:posOffset>-914400</wp:posOffset>
            </wp:positionV>
            <wp:extent cx="7830185" cy="1497330"/>
            <wp:effectExtent l="0" t="0" r="0" b="7620"/>
            <wp:wrapNone/>
            <wp:docPr id="3" name="Picture 6" descr="Let's make Healthier change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s make Healthier change happ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3018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8A4511" w:rsidRPr="008F4C08" w:rsidRDefault="008A4511" w:rsidP="00E86D08">
      <w:pPr>
        <w:pStyle w:val="Heading1"/>
        <w:rPr>
          <w:color w:val="2E74B5" w:themeColor="accent1" w:themeShade="BF"/>
        </w:rPr>
      </w:pPr>
      <w:r w:rsidRPr="008F4C08">
        <w:rPr>
          <w:color w:val="2E74B5" w:themeColor="accent1" w:themeShade="BF"/>
        </w:rPr>
        <w:t>Quality Improvement Plan</w:t>
      </w:r>
      <w:r w:rsidR="001C4010" w:rsidRPr="008F4C08">
        <w:rPr>
          <w:color w:val="2E74B5" w:themeColor="accent1" w:themeShade="BF"/>
        </w:rPr>
        <w:t xml:space="preserve"> (QIP) Narrative </w:t>
      </w:r>
      <w:r w:rsidRPr="008F4C08">
        <w:rPr>
          <w:color w:val="2E74B5" w:themeColor="accent1" w:themeShade="BF"/>
        </w:rPr>
        <w:t xml:space="preserve">for </w:t>
      </w:r>
      <w:r w:rsidR="00756CBE" w:rsidRPr="008F4C08">
        <w:rPr>
          <w:color w:val="2E74B5" w:themeColor="accent1" w:themeShade="BF"/>
        </w:rPr>
        <w:t>Health C</w:t>
      </w:r>
      <w:r w:rsidR="00AF31CA" w:rsidRPr="008F4C08">
        <w:rPr>
          <w:color w:val="2E74B5" w:themeColor="accent1" w:themeShade="BF"/>
        </w:rPr>
        <w:t>are Organizations</w:t>
      </w:r>
      <w:r w:rsidRPr="008F4C08">
        <w:rPr>
          <w:color w:val="2E74B5" w:themeColor="accent1" w:themeShade="BF"/>
        </w:rPr>
        <w:t xml:space="preserve"> in Ontario</w:t>
      </w:r>
    </w:p>
    <w:p w:rsidR="0002115B" w:rsidRPr="00B40483" w:rsidRDefault="0002115B" w:rsidP="00640B93">
      <w:pPr>
        <w:ind w:left="-657"/>
        <w:rPr>
          <w:rFonts w:cs="Arial"/>
        </w:rPr>
      </w:pPr>
    </w:p>
    <w:p w:rsidR="0002115B" w:rsidRDefault="0002115B" w:rsidP="00640B93">
      <w:pPr>
        <w:ind w:left="-657"/>
      </w:pPr>
    </w:p>
    <w:p w:rsidR="00E86D08" w:rsidRDefault="00E86D08" w:rsidP="00640B93">
      <w:pPr>
        <w:ind w:left="-657"/>
        <w:rPr>
          <w:rFonts w:cs="Arial"/>
        </w:rPr>
      </w:pPr>
    </w:p>
    <w:p w:rsidR="0002115B" w:rsidRDefault="0002115B" w:rsidP="0003764E">
      <w:pPr>
        <w:rPr>
          <w:rFonts w:cs="Arial"/>
        </w:rPr>
      </w:pPr>
    </w:p>
    <w:p w:rsidR="0003764E" w:rsidRPr="0003764E" w:rsidRDefault="0003764E" w:rsidP="0003764E"/>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 w:rsidR="0002115B" w:rsidRPr="00B40483" w:rsidRDefault="0002115B" w:rsidP="004935F8"/>
    <w:sdt>
      <w:sdtPr>
        <w:rPr>
          <w:rFonts w:cs="Arial"/>
          <w:b/>
        </w:rPr>
        <w:alias w:val="OrganizationLogo"/>
        <w:tag w:val="OrganzationLogoTag"/>
        <w:id w:val="1114948091"/>
        <w:showingPlcHdr/>
        <w:picture/>
      </w:sdtPr>
      <w:sdtEndPr/>
      <w:sdtContent>
        <w:p w:rsidR="00BA7ADD" w:rsidRPr="00B40483" w:rsidRDefault="00BA7ADD" w:rsidP="00BA7ADD">
          <w:pPr>
            <w:ind w:left="-623"/>
            <w:rPr>
              <w:rFonts w:cs="Arial"/>
              <w:b/>
            </w:rPr>
          </w:pPr>
          <w:r>
            <w:rPr>
              <w:rFonts w:cs="Arial"/>
              <w:b/>
              <w:noProof/>
              <w:lang w:val="en-CA" w:eastAsia="en-CA"/>
            </w:rPr>
            <w:drawing>
              <wp:inline distT="0" distB="0" distL="0" distR="0" wp14:anchorId="3B5E5A54" wp14:editId="2DBC1B9D">
                <wp:extent cx="2581275" cy="236220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2362200"/>
                        </a:xfrm>
                        <a:prstGeom prst="rect">
                          <a:avLst/>
                        </a:prstGeom>
                        <a:noFill/>
                        <a:ln>
                          <a:noFill/>
                        </a:ln>
                      </pic:spPr>
                    </pic:pic>
                  </a:graphicData>
                </a:graphic>
              </wp:inline>
            </w:drawing>
          </w:r>
        </w:p>
      </w:sdtContent>
    </w:sdt>
    <w:p w:rsidR="00BA7ADD" w:rsidRPr="00B40483" w:rsidRDefault="00BA7ADD" w:rsidP="00BA7ADD">
      <w:pPr>
        <w:ind w:left="-623"/>
        <w:rPr>
          <w:rFonts w:cs="Arial"/>
          <w:b/>
        </w:rPr>
      </w:pPr>
    </w:p>
    <w:sdt>
      <w:sdtPr>
        <w:rPr>
          <w:rFonts w:cs="Arial"/>
          <w:b/>
        </w:rPr>
        <w:alias w:val="DateContentControl"/>
        <w:tag w:val="DateContentTag"/>
        <w:id w:val="1800643228"/>
      </w:sdtPr>
      <w:sdtEndPr/>
      <w:sdtContent>
        <w:p w:rsidR="00BA7ADD" w:rsidRPr="00B40483" w:rsidRDefault="00750388" w:rsidP="00BA7ADD">
          <w:pPr>
            <w:ind w:left="-623"/>
            <w:rPr>
              <w:rFonts w:cs="Arial"/>
              <w:b/>
            </w:rPr>
          </w:pPr>
          <w:r>
            <w:rPr>
              <w:rFonts w:cs="Arial"/>
              <w:b/>
            </w:rPr>
            <w:t>2</w:t>
          </w:r>
          <w:r w:rsidR="004E34C5">
            <w:rPr>
              <w:rFonts w:cs="Arial"/>
              <w:b/>
            </w:rPr>
            <w:t>/23</w:t>
          </w:r>
          <w:r>
            <w:rPr>
              <w:rFonts w:cs="Arial"/>
              <w:b/>
            </w:rPr>
            <w:t>/2017</w:t>
          </w:r>
        </w:p>
      </w:sdtContent>
    </w:sdt>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8A4511" w:rsidRPr="008C0CF3" w:rsidRDefault="00C65889" w:rsidP="004935F8">
      <w:pPr>
        <w:pStyle w:val="CoverPageNote"/>
      </w:pPr>
      <w:r w:rsidRPr="00C65889">
        <w:t>This document is intended to provide health care organizations in Ontario with guidance as to how they can develop a Quality Improvement Plan.  While much effort and care has gone into preparing this document, this document should not be relied on as legal advice and organizations should consult with their legal, governance and other relevant advisors as appropriate in preparing their quality improvement plans. Furthermore, organizations are free to design their own public quality improvement plans using alternative formats and contents, provided that they submit a version of their quality improvement plan to Health Quality Ontario (if required) in the format described herein.</w:t>
      </w:r>
    </w:p>
    <w:p w:rsidR="001C4010" w:rsidRDefault="001C4010" w:rsidP="00392F11"/>
    <w:p w:rsidR="0002115B" w:rsidRPr="00E86D08" w:rsidRDefault="000C6462" w:rsidP="003C53BF">
      <w:pPr>
        <w:pStyle w:val="Page1FooterSpacing"/>
      </w:pPr>
      <w:r>
        <w:rPr>
          <w:noProof/>
          <w:lang w:val="en-CA" w:eastAsia="en-CA"/>
        </w:rPr>
        <w:drawing>
          <wp:anchor distT="0" distB="0" distL="114300" distR="114300" simplePos="0" relativeHeight="251658240" behindDoc="1" locked="0" layoutInCell="1" allowOverlap="1" wp14:anchorId="247C1A5F" wp14:editId="480C7B2A">
            <wp:simplePos x="0" y="0"/>
            <wp:positionH relativeFrom="page">
              <wp:posOffset>0</wp:posOffset>
            </wp:positionH>
            <wp:positionV relativeFrom="page">
              <wp:posOffset>8569325</wp:posOffset>
            </wp:positionV>
            <wp:extent cx="7874000" cy="1493520"/>
            <wp:effectExtent l="0" t="0" r="0" b="0"/>
            <wp:wrapNone/>
            <wp:docPr id="2" name="Picture 5" descr="Province of Ontario brand mark&#10;ontario.ca/excellent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nce of Ontario brand mark&#10;ontario.ca/excellentc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740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15B" w:rsidRPr="00B40483">
        <w:br w:type="page"/>
      </w:r>
    </w:p>
    <w:bookmarkStart w:id="1" w:name="_TOC600"/>
    <w:bookmarkEnd w:id="1"/>
    <w:p w:rsidR="00BC2DC2" w:rsidRPr="008F4C08" w:rsidRDefault="00DC1A87">
      <w:pPr>
        <w:pStyle w:val="Heading1"/>
        <w:divId w:val="88281063"/>
        <w:rPr>
          <w:color w:val="2E74B5" w:themeColor="accent1" w:themeShade="BF"/>
          <w:sz w:val="44"/>
          <w:szCs w:val="44"/>
        </w:rPr>
      </w:pPr>
      <w:sdt>
        <w:sdtPr>
          <w:rPr>
            <w:rFonts w:ascii="Helvetica Neue Light" w:hAnsi="Helvetica Neue Light" w:cs="Arial"/>
            <w:color w:val="2E74B5" w:themeColor="accent1" w:themeShade="BF"/>
            <w:szCs w:val="18"/>
            <w:lang w:eastAsia="en-CA"/>
          </w:rPr>
          <w:alias w:val="NarrativeContent"/>
          <w:tag w:val="NarrativeContentTag"/>
          <w:id w:val="-698776629"/>
          <w:showingPlcHdr/>
        </w:sdtPr>
        <w:sdtEndPr/>
        <w:sdtContent>
          <w:r w:rsidR="00F06D98">
            <w:rPr>
              <w:rFonts w:ascii="Helvetica Neue Light" w:hAnsi="Helvetica Neue Light" w:cs="Arial"/>
              <w:color w:val="2E74B5" w:themeColor="accent1" w:themeShade="BF"/>
              <w:szCs w:val="18"/>
              <w:lang w:eastAsia="en-CA"/>
            </w:rPr>
            <w:t xml:space="preserve">     </w:t>
          </w:r>
        </w:sdtContent>
      </w:sdt>
      <w:r w:rsidR="00283F2E" w:rsidRPr="008F4C08">
        <w:rPr>
          <w:color w:val="2E74B5" w:themeColor="accent1" w:themeShade="BF"/>
          <w:sz w:val="44"/>
          <w:szCs w:val="44"/>
        </w:rPr>
        <w:t>Overview</w:t>
      </w:r>
    </w:p>
    <w:p w:rsidR="00BC2DC2" w:rsidRDefault="00BC2DC2">
      <w:pPr>
        <w:pStyle w:val="HTMLPreformatted"/>
        <w:divId w:val="88281063"/>
      </w:pPr>
    </w:p>
    <w:p w:rsidR="003C53BF" w:rsidRPr="003C53BF" w:rsidRDefault="003C53BF" w:rsidP="003C53BF">
      <w:pPr>
        <w:pStyle w:val="Heading1"/>
        <w:divId w:val="88281063"/>
        <w:rPr>
          <w:b w:val="0"/>
          <w:color w:val="auto"/>
          <w:sz w:val="22"/>
          <w:szCs w:val="22"/>
        </w:rPr>
      </w:pPr>
      <w:r w:rsidRPr="003C53BF">
        <w:rPr>
          <w:b w:val="0"/>
          <w:color w:val="auto"/>
          <w:sz w:val="22"/>
          <w:szCs w:val="22"/>
        </w:rPr>
        <w:t xml:space="preserve">The objective of Geraldton District Hospital’s (Hospital) Quality Improvement Plan (QIP) is to provide safe, effective, patient-centered care to our community that is easily accessible and is integrated with our community partners. This is achieved through the QIP and through the Hospital's quality improvement process, which has been in place for the past thirteen years and continues to evolve. The process starts at the grass roots level where all staff </w:t>
      </w:r>
      <w:proofErr w:type="gramStart"/>
      <w:r w:rsidRPr="003C53BF">
        <w:rPr>
          <w:b w:val="0"/>
          <w:color w:val="auto"/>
          <w:sz w:val="22"/>
          <w:szCs w:val="22"/>
        </w:rPr>
        <w:t>are</w:t>
      </w:r>
      <w:proofErr w:type="gramEnd"/>
      <w:r w:rsidRPr="003C53BF">
        <w:rPr>
          <w:b w:val="0"/>
          <w:color w:val="auto"/>
          <w:sz w:val="22"/>
          <w:szCs w:val="22"/>
        </w:rPr>
        <w:t xml:space="preserve"> encouraged to bring forward quality improvement initiatives to our Quality, Risk &amp; Safety (QRS) Committee to be tested and monitored. The QRS committee meets every two (2) months and is comprised of leadership and front line staff from various departments. The Committee's goals align with that of the Hospital, as they are involved in developing new initiatives that improve the overall quality of care and monitoring indicators with respect to patient safety. The QRS committee reports to the Quality Improvement Committee (QIC). The QIC is comprised of senior leadership, board members and clinical care staff. </w:t>
      </w:r>
    </w:p>
    <w:p w:rsidR="003C53BF" w:rsidRPr="003C53BF" w:rsidRDefault="003C53BF" w:rsidP="003C53BF">
      <w:pPr>
        <w:pStyle w:val="Heading1"/>
        <w:divId w:val="88281063"/>
        <w:rPr>
          <w:b w:val="0"/>
          <w:color w:val="auto"/>
          <w:sz w:val="22"/>
          <w:szCs w:val="22"/>
        </w:rPr>
      </w:pPr>
    </w:p>
    <w:p w:rsidR="003C53BF" w:rsidRPr="003C53BF" w:rsidRDefault="003C53BF" w:rsidP="003C53BF">
      <w:pPr>
        <w:pStyle w:val="Heading1"/>
        <w:divId w:val="88281063"/>
        <w:rPr>
          <w:b w:val="0"/>
          <w:color w:val="auto"/>
          <w:sz w:val="22"/>
          <w:szCs w:val="22"/>
        </w:rPr>
      </w:pPr>
      <w:r w:rsidRPr="003C53BF">
        <w:rPr>
          <w:b w:val="0"/>
          <w:color w:val="auto"/>
          <w:sz w:val="22"/>
          <w:szCs w:val="22"/>
        </w:rPr>
        <w:t>The QIC is responsible for monitoring all indicators on a monthly basis to determine if our improvement measures for the indicators are obtaining the desired results and to develop solutions for identified challenges to assist our facility in meeting our set targets. The QIC submits minutes and score cards to the Board of Directors on a monthly basis. In the 2016/17 fiscal year, we worked to restructure our quality improvement program, and with the development of the QRS and its relationship with the QIC, it will be efficient and collaborative with our community partners. We are currently moving towards a Patient and Family Centered Care model and will be looking into how we may incorporate patients and their families into the structure of our new quality improvement program.</w:t>
      </w:r>
    </w:p>
    <w:p w:rsidR="003C53BF" w:rsidRPr="003C53BF" w:rsidRDefault="003C53BF" w:rsidP="003C53BF">
      <w:pPr>
        <w:pStyle w:val="Heading1"/>
        <w:divId w:val="88281063"/>
        <w:rPr>
          <w:b w:val="0"/>
          <w:color w:val="auto"/>
          <w:sz w:val="22"/>
          <w:szCs w:val="22"/>
        </w:rPr>
      </w:pPr>
    </w:p>
    <w:p w:rsidR="003C53BF" w:rsidRPr="003C53BF" w:rsidRDefault="003C53BF" w:rsidP="003C53BF">
      <w:pPr>
        <w:pStyle w:val="Heading1"/>
        <w:divId w:val="88281063"/>
        <w:rPr>
          <w:b w:val="0"/>
          <w:color w:val="auto"/>
          <w:sz w:val="22"/>
          <w:szCs w:val="22"/>
        </w:rPr>
      </w:pPr>
      <w:r w:rsidRPr="003C53BF">
        <w:rPr>
          <w:b w:val="0"/>
          <w:color w:val="auto"/>
          <w:sz w:val="22"/>
          <w:szCs w:val="22"/>
        </w:rPr>
        <w:t xml:space="preserve">This year, the Hospital is linking the QIP with the directives and goals of our Strategic Plan. The Strategic Plan looks to collaborate with regional and community partners to provide seamless continuity of care and availability of programs and services. Throughout our QIP planning, we included community partners in discussions on how we may coordinate our services to provide better care for our patients. In the 2017/2018 fiscal year, the Hospital </w:t>
      </w:r>
      <w:r w:rsidR="00F14B75">
        <w:rPr>
          <w:b w:val="0"/>
          <w:color w:val="auto"/>
          <w:sz w:val="22"/>
          <w:szCs w:val="22"/>
        </w:rPr>
        <w:t>will look</w:t>
      </w:r>
      <w:r w:rsidRPr="003C53BF">
        <w:rPr>
          <w:b w:val="0"/>
          <w:color w:val="auto"/>
          <w:sz w:val="22"/>
          <w:szCs w:val="22"/>
        </w:rPr>
        <w:t xml:space="preserve"> to integrate with regional partners through Health Links. This will be an area of focus for the Hospital as we look to construct partnerships and increase the overall level of care within our region.</w:t>
      </w:r>
    </w:p>
    <w:p w:rsidR="003C53BF" w:rsidRPr="003C53BF" w:rsidRDefault="003C53BF" w:rsidP="003C53BF">
      <w:pPr>
        <w:pStyle w:val="Heading1"/>
        <w:divId w:val="88281063"/>
        <w:rPr>
          <w:b w:val="0"/>
          <w:color w:val="auto"/>
          <w:sz w:val="22"/>
          <w:szCs w:val="22"/>
        </w:rPr>
      </w:pPr>
    </w:p>
    <w:p w:rsidR="003C53BF" w:rsidRPr="003C53BF" w:rsidRDefault="003C53BF" w:rsidP="003C53BF">
      <w:pPr>
        <w:pStyle w:val="Heading1"/>
        <w:divId w:val="88281063"/>
        <w:rPr>
          <w:b w:val="0"/>
          <w:color w:val="auto"/>
          <w:sz w:val="22"/>
          <w:szCs w:val="22"/>
        </w:rPr>
      </w:pPr>
      <w:r w:rsidRPr="003C53BF">
        <w:rPr>
          <w:b w:val="0"/>
          <w:color w:val="auto"/>
          <w:sz w:val="22"/>
          <w:szCs w:val="22"/>
        </w:rPr>
        <w:t>The Hospital continues to elevate our quality improvement goals and has achieved Accreditation with Commendation in the Hospital’s June 2014 Accreditation survey. The Hospital was able to meet all Required Organizational Practices in relation to medication reconciliation at care transitions in our Emergency Department and Acute Care unit. In anticipation of our 2018 Accreditation Survey, our goal is to achieve a better transition of care for our patients following discharge</w:t>
      </w:r>
      <w:r w:rsidR="00F14B75">
        <w:rPr>
          <w:b w:val="0"/>
          <w:color w:val="auto"/>
          <w:sz w:val="22"/>
          <w:szCs w:val="22"/>
        </w:rPr>
        <w:t>,</w:t>
      </w:r>
      <w:r w:rsidRPr="003C53BF">
        <w:rPr>
          <w:b w:val="0"/>
          <w:color w:val="auto"/>
          <w:sz w:val="22"/>
          <w:szCs w:val="22"/>
        </w:rPr>
        <w:t xml:space="preserve"> to decrease the possibility of them being readmitted for the same condition.</w:t>
      </w:r>
    </w:p>
    <w:p w:rsidR="003C53BF" w:rsidRPr="003C53BF" w:rsidRDefault="003C53BF" w:rsidP="003C53BF">
      <w:pPr>
        <w:pStyle w:val="Heading1"/>
        <w:divId w:val="88281063"/>
        <w:rPr>
          <w:b w:val="0"/>
          <w:color w:val="auto"/>
          <w:sz w:val="22"/>
          <w:szCs w:val="22"/>
        </w:rPr>
      </w:pPr>
    </w:p>
    <w:p w:rsidR="003C53BF" w:rsidRPr="003C53BF" w:rsidRDefault="003C53BF" w:rsidP="003C53BF">
      <w:pPr>
        <w:pStyle w:val="Heading1"/>
        <w:divId w:val="88281063"/>
        <w:rPr>
          <w:b w:val="0"/>
          <w:color w:val="auto"/>
          <w:sz w:val="22"/>
          <w:szCs w:val="22"/>
        </w:rPr>
      </w:pPr>
      <w:r w:rsidRPr="003C53BF">
        <w:rPr>
          <w:b w:val="0"/>
          <w:color w:val="auto"/>
          <w:sz w:val="22"/>
          <w:szCs w:val="22"/>
        </w:rPr>
        <w:t>In the 2017/2018 fiscal year, the Hospital will be working on improving patient and family involvement in care settings through the Patient and Family Centered Care model. This model redefines the relationship between health care providers, patients and families through a mutually beneficial partnership that promotes participation of the patient and family in their own health care. This model will be a focus for the Hospital in upcoming years, as is reflected in our change ideas for our Workplan, which heavily involves providing patients and families with the resources that are available to self-manage and be responsible for their health.</w:t>
      </w:r>
    </w:p>
    <w:p w:rsidR="003C53BF" w:rsidRPr="003C53BF" w:rsidRDefault="003C53BF" w:rsidP="003C53BF">
      <w:pPr>
        <w:pStyle w:val="Heading1"/>
        <w:divId w:val="88281063"/>
        <w:rPr>
          <w:b w:val="0"/>
          <w:color w:val="auto"/>
          <w:sz w:val="22"/>
          <w:szCs w:val="22"/>
        </w:rPr>
      </w:pPr>
    </w:p>
    <w:p w:rsidR="003C53BF" w:rsidRPr="003C53BF" w:rsidRDefault="003C53BF" w:rsidP="003C53BF">
      <w:pPr>
        <w:pStyle w:val="Heading1"/>
        <w:divId w:val="88281063"/>
        <w:rPr>
          <w:b w:val="0"/>
          <w:color w:val="auto"/>
          <w:sz w:val="22"/>
          <w:szCs w:val="22"/>
        </w:rPr>
      </w:pPr>
      <w:r w:rsidRPr="003C53BF">
        <w:rPr>
          <w:b w:val="0"/>
          <w:color w:val="auto"/>
          <w:sz w:val="22"/>
          <w:szCs w:val="22"/>
        </w:rPr>
        <w:t>This year’s QIP followed closely with what was outlined in the 2016/2017 QIP, as it is a community health based effort that involved many community partners. Our areas of focus continue to be COPD, Diabetes and medication reconciliation on discharge. Quality-Based Procedures were not included in this year’s QIP, as they are not applicable to the Hospital at this time. However, we do ensure that we stay current with any of the best practices that are developed in preparation for when they may be applicable to us.</w:t>
      </w:r>
    </w:p>
    <w:p w:rsidR="003C53BF" w:rsidRPr="003C53BF" w:rsidRDefault="003C53BF" w:rsidP="003C53BF">
      <w:pPr>
        <w:pStyle w:val="Heading1"/>
        <w:divId w:val="88281063"/>
        <w:rPr>
          <w:b w:val="0"/>
          <w:color w:val="auto"/>
          <w:sz w:val="22"/>
          <w:szCs w:val="22"/>
        </w:rPr>
      </w:pPr>
    </w:p>
    <w:p w:rsidR="003C53BF" w:rsidRDefault="003C53BF" w:rsidP="003C53BF">
      <w:pPr>
        <w:pStyle w:val="Heading1"/>
        <w:ind w:left="0"/>
        <w:divId w:val="88281063"/>
        <w:rPr>
          <w:b w:val="0"/>
          <w:color w:val="auto"/>
          <w:sz w:val="22"/>
          <w:szCs w:val="22"/>
        </w:rPr>
      </w:pPr>
      <w:r w:rsidRPr="003C53BF">
        <w:rPr>
          <w:b w:val="0"/>
          <w:color w:val="auto"/>
          <w:sz w:val="22"/>
          <w:szCs w:val="22"/>
        </w:rPr>
        <w:t>With the focus of the 2016/2017 QIP being centered on patient engagement and care, we are making progress at including patients and their families in planning and decision-making regarding the QIP. We held community engagement sessions in multiple locations around our region for patients and their families to attend so that they may provide their input on the indicators selected and how we are planning to improve them. With input from our patients and cooperation with our community partners, the Hospital looks to improve the overall quality of care that we provide in the region.</w:t>
      </w:r>
    </w:p>
    <w:p w:rsidR="003C53BF" w:rsidRDefault="003C53BF" w:rsidP="003C53BF">
      <w:pPr>
        <w:pStyle w:val="Heading1"/>
        <w:ind w:left="0"/>
        <w:divId w:val="88281063"/>
        <w:rPr>
          <w:b w:val="0"/>
          <w:color w:val="auto"/>
          <w:sz w:val="22"/>
          <w:szCs w:val="22"/>
        </w:rPr>
      </w:pPr>
    </w:p>
    <w:p w:rsidR="00BC2DC2" w:rsidRPr="003C53BF" w:rsidRDefault="00283F2E" w:rsidP="003C53BF">
      <w:pPr>
        <w:pStyle w:val="Heading1"/>
        <w:ind w:left="0"/>
        <w:divId w:val="88281063"/>
        <w:rPr>
          <w:b w:val="0"/>
          <w:color w:val="auto"/>
          <w:sz w:val="22"/>
          <w:szCs w:val="22"/>
        </w:rPr>
      </w:pPr>
      <w:r w:rsidRPr="008F4C08">
        <w:rPr>
          <w:color w:val="2E74B5" w:themeColor="accent1" w:themeShade="BF"/>
          <w:sz w:val="44"/>
          <w:szCs w:val="44"/>
        </w:rPr>
        <w:t xml:space="preserve">QI Achievements </w:t>
      </w:r>
      <w:r w:rsidR="008F4C08" w:rsidRPr="008F4C08">
        <w:rPr>
          <w:color w:val="2E74B5" w:themeColor="accent1" w:themeShade="BF"/>
          <w:sz w:val="44"/>
          <w:szCs w:val="44"/>
        </w:rPr>
        <w:t>from</w:t>
      </w:r>
      <w:r w:rsidRPr="008F4C08">
        <w:rPr>
          <w:color w:val="2E74B5" w:themeColor="accent1" w:themeShade="BF"/>
          <w:sz w:val="44"/>
          <w:szCs w:val="44"/>
        </w:rPr>
        <w:t xml:space="preserve"> the Past Year</w:t>
      </w:r>
    </w:p>
    <w:p w:rsidR="00A14F54" w:rsidRPr="00A14F54" w:rsidRDefault="00A14F54" w:rsidP="003C53BF">
      <w:pPr>
        <w:pStyle w:val="Body"/>
        <w:divId w:val="88281063"/>
      </w:pPr>
    </w:p>
    <w:p w:rsidR="003C53BF" w:rsidRPr="003C53BF" w:rsidRDefault="003C53BF" w:rsidP="003C53BF">
      <w:pPr>
        <w:pStyle w:val="Body"/>
        <w:spacing w:line="240" w:lineRule="auto"/>
        <w:divId w:val="88281063"/>
      </w:pPr>
      <w:r w:rsidRPr="003C53BF">
        <w:t>As much as the Hospital is always focused on making strides in improvement, there should always be time taken to celebrate success when it has occurred. Over the course of the last fiscal year, we have made positive change</w:t>
      </w:r>
      <w:r w:rsidR="00F14B75">
        <w:t>s</w:t>
      </w:r>
      <w:r w:rsidRPr="003C53BF">
        <w:t xml:space="preserve"> within the Hospital and the community and are looking to co</w:t>
      </w:r>
      <w:r>
        <w:t xml:space="preserve">ntinue to do so in the future. </w:t>
      </w:r>
    </w:p>
    <w:p w:rsidR="003C53BF" w:rsidRPr="003C53BF" w:rsidRDefault="003C53BF" w:rsidP="003C53BF">
      <w:pPr>
        <w:pStyle w:val="Body"/>
        <w:spacing w:line="240" w:lineRule="auto"/>
        <w:divId w:val="88281063"/>
      </w:pPr>
      <w:r w:rsidRPr="003C53BF">
        <w:t>The greatest imp</w:t>
      </w:r>
      <w:r w:rsidR="00F14B75">
        <w:t>rovement took place in the Long-</w:t>
      </w:r>
      <w:r w:rsidRPr="003C53BF">
        <w:t>Term Care Home where the volume and rate of falls decreased significantly. The number of falls went from over 90 in 2015/2016 to under 70 in 2016/2017</w:t>
      </w:r>
      <w:r w:rsidR="00F14B75">
        <w:t>,</w:t>
      </w:r>
      <w:r w:rsidRPr="003C53BF">
        <w:t xml:space="preserve"> while the percent of residents who experienced a fall decreased from 18.7% in 2015/2016 to 15.6% in 2016/2017. This was made possible through the hard work of all staff</w:t>
      </w:r>
      <w:r w:rsidR="00F14B75">
        <w:t>,</w:t>
      </w:r>
      <w:r w:rsidRPr="003C53BF">
        <w:t xml:space="preserve"> as well the implementation of the improvement initiatives in the 2016/2017 QIP. These initiatives included: adjusting staffing schedule to better reflect time </w:t>
      </w:r>
      <w:r w:rsidR="00F14B75">
        <w:t>where</w:t>
      </w:r>
      <w:r w:rsidRPr="003C53BF">
        <w:t xml:space="preserve"> residents fell most, purchasing new equipment, educating staff on current/new falls prevention equipment, coordinating with the rehabilitation staff to develop a nursing restorative program and working with our community partners to bring activities</w:t>
      </w:r>
      <w:r w:rsidR="00F14B75">
        <w:t>,</w:t>
      </w:r>
      <w:r w:rsidRPr="003C53BF">
        <w:t xml:space="preserve"> such as Tai Chi and music to the resid</w:t>
      </w:r>
      <w:r>
        <w:t>ent's home. With this success, f</w:t>
      </w:r>
      <w:r w:rsidRPr="003C53BF">
        <w:t xml:space="preserve">alls will no longer be a priority indicator on the 2017/2018 QIP, but will </w:t>
      </w:r>
      <w:r w:rsidR="00F14B75">
        <w:t>continue to</w:t>
      </w:r>
      <w:r w:rsidRPr="003C53BF">
        <w:t xml:space="preserve"> be m</w:t>
      </w:r>
      <w:r>
        <w:t xml:space="preserve">onitored by the QRS committee. </w:t>
      </w:r>
    </w:p>
    <w:p w:rsidR="003C53BF" w:rsidRPr="003C53BF" w:rsidRDefault="003C53BF" w:rsidP="003C53BF">
      <w:pPr>
        <w:pStyle w:val="Body"/>
        <w:spacing w:line="240" w:lineRule="auto"/>
        <w:divId w:val="88281063"/>
      </w:pPr>
      <w:r w:rsidRPr="003C53BF">
        <w:t>Another success of the past year was the development of relationships and the collaboration with our community partners to address COPD and Diabetes within our region. Our indicators and change ideas in the 2016/2017 QIP made a focus on both of these issues and there were positive outcomes that showed the success of these efforts. In our 20</w:t>
      </w:r>
      <w:r w:rsidR="00F14B75">
        <w:t>17/2018 QIP, this will remain</w:t>
      </w:r>
      <w:r w:rsidRPr="003C53BF">
        <w:t xml:space="preserve"> a focal point of our work, as we believe that further work and collaboration can be done to address these issues as a community.</w:t>
      </w:r>
    </w:p>
    <w:p w:rsidR="003C53BF" w:rsidRPr="003C53BF" w:rsidRDefault="003C53BF" w:rsidP="003C53BF">
      <w:pPr>
        <w:pStyle w:val="Body"/>
        <w:spacing w:line="240" w:lineRule="auto"/>
        <w:divId w:val="88281063"/>
      </w:pPr>
      <w:r w:rsidRPr="003C53BF">
        <w:t xml:space="preserve">The Hospital also focused on providing a safe environment to patients and staff in the 2016/2017 fiscal year, and with our improvement initiatives in place, has </w:t>
      </w:r>
      <w:r w:rsidR="00F14B75">
        <w:t>succeeded</w:t>
      </w:r>
      <w:r w:rsidRPr="003C53BF">
        <w:t>. Hand hygiene compliance throughout the hospital was excellent again this year and is well above provincial average, which is a great success for a Hospi</w:t>
      </w:r>
      <w:r w:rsidR="00F14B75">
        <w:t>tal with an Acute Care and Long-</w:t>
      </w:r>
      <w:r w:rsidRPr="003C53BF">
        <w:t>Term Care facility. This result, especially when compared to the rates among Ontario hospitals for the last year, shows how much work staff is putting in to maintain a safe working environment. Hand hygiene compliance also ties in with Hospital acquired infections. In the 2016/2017 fiscal year, the rate of hospital-acquired CDI was maintained and continues to be at zero (0).</w:t>
      </w:r>
    </w:p>
    <w:p w:rsidR="001F4467" w:rsidRDefault="003C53BF" w:rsidP="003C53BF">
      <w:pPr>
        <w:pStyle w:val="Body"/>
        <w:spacing w:line="240" w:lineRule="auto"/>
        <w:divId w:val="88281063"/>
      </w:pPr>
      <w:r w:rsidRPr="003C53BF">
        <w:t>It takes the effort of the entire Hospital to make positive change and with the commitment of leadership and staff to safety and quality improvement, the Hospital looks to continue to make changes that improve the quality of care given within our facility.</w:t>
      </w:r>
    </w:p>
    <w:p w:rsidR="003C53BF" w:rsidRDefault="003C53BF" w:rsidP="003C53BF">
      <w:pPr>
        <w:pStyle w:val="Body"/>
        <w:spacing w:line="240" w:lineRule="auto"/>
        <w:divId w:val="88281063"/>
      </w:pPr>
    </w:p>
    <w:p w:rsidR="003C53BF" w:rsidRDefault="003C53BF" w:rsidP="003C53BF">
      <w:pPr>
        <w:pStyle w:val="Body"/>
        <w:spacing w:line="240" w:lineRule="auto"/>
        <w:divId w:val="88281063"/>
      </w:pPr>
    </w:p>
    <w:p w:rsidR="003C53BF" w:rsidRPr="003C53BF" w:rsidRDefault="003C53BF" w:rsidP="003C53BF">
      <w:pPr>
        <w:pStyle w:val="Body"/>
        <w:spacing w:line="240" w:lineRule="auto"/>
        <w:divId w:val="88281063"/>
      </w:pPr>
    </w:p>
    <w:p w:rsidR="003C53BF" w:rsidRDefault="003C53BF" w:rsidP="003C53BF">
      <w:pPr>
        <w:pStyle w:val="Heading1"/>
        <w:ind w:firstLine="657"/>
        <w:divId w:val="88281063"/>
        <w:rPr>
          <w:color w:val="2E74B5" w:themeColor="accent1" w:themeShade="BF"/>
          <w:sz w:val="44"/>
          <w:szCs w:val="44"/>
        </w:rPr>
      </w:pPr>
      <w:r>
        <w:rPr>
          <w:color w:val="2E74B5" w:themeColor="accent1" w:themeShade="BF"/>
          <w:sz w:val="44"/>
          <w:szCs w:val="44"/>
        </w:rPr>
        <w:lastRenderedPageBreak/>
        <w:t>Population Health</w:t>
      </w:r>
    </w:p>
    <w:p w:rsidR="003C53BF" w:rsidRDefault="003C53BF" w:rsidP="003C53BF">
      <w:pPr>
        <w:pStyle w:val="Body"/>
        <w:divId w:val="88281063"/>
      </w:pPr>
    </w:p>
    <w:p w:rsidR="003C53BF" w:rsidRDefault="003C53BF" w:rsidP="003C53BF">
      <w:pPr>
        <w:pStyle w:val="Body"/>
        <w:spacing w:line="240" w:lineRule="auto"/>
        <w:divId w:val="88281063"/>
      </w:pPr>
      <w:r>
        <w:t>In general, the North West LHIN (NW LHIN) has a very di</w:t>
      </w:r>
      <w:r w:rsidR="00345680">
        <w:t>verse</w:t>
      </w:r>
      <w:r>
        <w:t xml:space="preserve"> population than the rest of the province and faces many unique challenges pertaining to the health of the population. However</w:t>
      </w:r>
      <w:r w:rsidR="00F14B75">
        <w:t>,</w:t>
      </w:r>
      <w:r>
        <w:t xml:space="preserve"> with the geographic area of the NW LHIN being so large and the communities being so rural/remote, different regions within the NW LHIN have even more unique health populations. In the Greenstone region, we have a much higher rate of Diabetes, obesity, COPD and smoking than the provincial average. These have been addressed as areas of concern for our region</w:t>
      </w:r>
      <w:r w:rsidR="00F14B75">
        <w:t>,</w:t>
      </w:r>
      <w:r>
        <w:t xml:space="preserve"> and as such, they have become focal points in the creation of this year's and last year's QIP. </w:t>
      </w:r>
    </w:p>
    <w:p w:rsidR="003C53BF" w:rsidRDefault="003C53BF" w:rsidP="003C53BF">
      <w:pPr>
        <w:pStyle w:val="Body"/>
        <w:spacing w:line="240" w:lineRule="auto"/>
        <w:divId w:val="88281063"/>
      </w:pPr>
      <w:r>
        <w:t>Our goal as an organization was to develop a QIP that focused on these issues and how different organizations in the region could work together to achieve better results. With the inclusion of the Greenstone Family Health Team (GFHT) and the NorWest Community Health Centres (NWCHC) - Longlac Site in our QIP planning, we feel that we are on our way to achieving a collaborative approach to addressing these population health concerns.</w:t>
      </w:r>
    </w:p>
    <w:p w:rsidR="003C53BF" w:rsidRPr="003C53BF" w:rsidRDefault="003C53BF" w:rsidP="003C53BF">
      <w:pPr>
        <w:pStyle w:val="Body"/>
        <w:spacing w:line="240" w:lineRule="auto"/>
        <w:divId w:val="88281063"/>
      </w:pPr>
    </w:p>
    <w:p w:rsidR="003C53BF" w:rsidRDefault="003C53BF" w:rsidP="003C53BF">
      <w:pPr>
        <w:pStyle w:val="Heading1"/>
        <w:ind w:firstLine="657"/>
        <w:divId w:val="88281063"/>
        <w:rPr>
          <w:color w:val="2E74B5" w:themeColor="accent1" w:themeShade="BF"/>
          <w:sz w:val="44"/>
          <w:szCs w:val="44"/>
        </w:rPr>
      </w:pPr>
      <w:r>
        <w:rPr>
          <w:color w:val="2E74B5" w:themeColor="accent1" w:themeShade="BF"/>
          <w:sz w:val="44"/>
          <w:szCs w:val="44"/>
        </w:rPr>
        <w:t>Equity</w:t>
      </w:r>
    </w:p>
    <w:p w:rsidR="003C53BF" w:rsidRPr="003C53BF" w:rsidRDefault="003C53BF" w:rsidP="003C53BF">
      <w:pPr>
        <w:pStyle w:val="Body"/>
        <w:divId w:val="88281063"/>
      </w:pPr>
    </w:p>
    <w:p w:rsidR="00DE7F6D" w:rsidRDefault="00DE7F6D" w:rsidP="00DE7F6D">
      <w:pPr>
        <w:pStyle w:val="Body"/>
        <w:spacing w:line="240" w:lineRule="auto"/>
        <w:divId w:val="88281063"/>
      </w:pPr>
      <w:r>
        <w:t>Due to the large geographic and catchment area that we serve</w:t>
      </w:r>
      <w:r w:rsidR="00F14B75">
        <w:t>,</w:t>
      </w:r>
      <w:r>
        <w:t xml:space="preserve"> as well as the unique demographics, the Hospital always strives to provide services that are accessible and culturally competent to the entire population. Greenstone is a municipality that spans hundreds of kilometers and includes </w:t>
      </w:r>
      <w:r w:rsidR="00345680">
        <w:t xml:space="preserve">six (6) </w:t>
      </w:r>
      <w:r>
        <w:t xml:space="preserve">small towns and </w:t>
      </w:r>
      <w:r w:rsidR="00345680">
        <w:t xml:space="preserve">four (4) </w:t>
      </w:r>
      <w:r>
        <w:t>First Nations reservations. Therefore, tran</w:t>
      </w:r>
      <w:r w:rsidR="00F14B75">
        <w:t>sportation and accessibility have</w:t>
      </w:r>
      <w:r>
        <w:t xml:space="preserve"> always been a concern. We are looking to address this issue for complex patients through Health Links. We believe that a more connected and collaborative approach to complex patients' care will help make health care journey more accessible.</w:t>
      </w:r>
    </w:p>
    <w:p w:rsidR="00DE7F6D" w:rsidRDefault="00DE7F6D" w:rsidP="00DE7F6D">
      <w:pPr>
        <w:pStyle w:val="Body"/>
        <w:spacing w:line="240" w:lineRule="auto"/>
        <w:divId w:val="88281063"/>
      </w:pPr>
    </w:p>
    <w:p w:rsidR="003C53BF" w:rsidRPr="003C53BF" w:rsidRDefault="00DE7F6D" w:rsidP="00DE7F6D">
      <w:pPr>
        <w:pStyle w:val="Body"/>
        <w:spacing w:line="240" w:lineRule="auto"/>
        <w:divId w:val="88281063"/>
      </w:pPr>
      <w:r>
        <w:t>The Greenstone area also has a high population of Francophone and First Nations people. To reflect this, we have many French speaking staff and we have French translation</w:t>
      </w:r>
      <w:r w:rsidR="00F14B75">
        <w:t xml:space="preserve"> services</w:t>
      </w:r>
      <w:r>
        <w:t xml:space="preserve"> available</w:t>
      </w:r>
      <w:r w:rsidR="00F14B75">
        <w:t>,</w:t>
      </w:r>
      <w:r>
        <w:t xml:space="preserve"> upon request. We make great efforts in respecting the patients preferred language through</w:t>
      </w:r>
      <w:r w:rsidR="00E62A2C">
        <w:t>out their visit to the Hospital</w:t>
      </w:r>
      <w:r>
        <w:t xml:space="preserve">. In addition to this, we have a </w:t>
      </w:r>
      <w:r w:rsidR="00F14B75">
        <w:t>s</w:t>
      </w:r>
      <w:r w:rsidR="008C6D16" w:rsidRPr="00750388">
        <w:t xml:space="preserve">piritual </w:t>
      </w:r>
      <w:r w:rsidRPr="00750388">
        <w:t>room</w:t>
      </w:r>
      <w:r w:rsidR="008C6D16" w:rsidRPr="00750388">
        <w:t>, with capabilities to perform smudging ceremonies</w:t>
      </w:r>
      <w:r w:rsidR="008C6D16">
        <w:t>,</w:t>
      </w:r>
      <w:r>
        <w:t xml:space="preserve"> that is accessible to any patients that would like to make use of it during their hospital stay. As a general</w:t>
      </w:r>
      <w:r w:rsidR="00CA095F">
        <w:t xml:space="preserve"> practice, all of our staff</w:t>
      </w:r>
      <w:r>
        <w:t xml:space="preserve"> </w:t>
      </w:r>
      <w:r w:rsidR="00CA095F">
        <w:t>undergoes</w:t>
      </w:r>
      <w:r>
        <w:t xml:space="preserve"> Cultural </w:t>
      </w:r>
      <w:r w:rsidR="008C6D16" w:rsidRPr="00750388">
        <w:t>Awareness</w:t>
      </w:r>
      <w:r w:rsidR="00750388" w:rsidRPr="00750388">
        <w:t xml:space="preserve"> </w:t>
      </w:r>
      <w:r>
        <w:t>Training to ensure that they recognize and respect the different cultures of the people who may visit our Hospital.</w:t>
      </w:r>
    </w:p>
    <w:p w:rsidR="00BC2DC2" w:rsidRPr="008F4C08" w:rsidRDefault="00283F2E" w:rsidP="003C53BF">
      <w:pPr>
        <w:pStyle w:val="Heading1"/>
        <w:ind w:firstLine="657"/>
        <w:divId w:val="88281063"/>
        <w:rPr>
          <w:color w:val="2E74B5" w:themeColor="accent1" w:themeShade="BF"/>
          <w:sz w:val="44"/>
          <w:szCs w:val="44"/>
        </w:rPr>
      </w:pPr>
      <w:r w:rsidRPr="008F4C08">
        <w:rPr>
          <w:color w:val="2E74B5" w:themeColor="accent1" w:themeShade="BF"/>
          <w:sz w:val="44"/>
          <w:szCs w:val="44"/>
        </w:rPr>
        <w:t>Integration &amp; Continuity of Care</w:t>
      </w:r>
    </w:p>
    <w:p w:rsidR="001F4467" w:rsidRPr="00765E54" w:rsidRDefault="001F4467">
      <w:pPr>
        <w:pStyle w:val="HTMLPreformatted"/>
        <w:divId w:val="88281063"/>
        <w:rPr>
          <w:rFonts w:asciiTheme="minorHAnsi" w:hAnsiTheme="minorHAnsi"/>
        </w:rPr>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 xml:space="preserve">The planning process for our QIP was coordinated with participation and input from our community partners. With input from the Greenstone Family Health Team and the NorWest Community Health Centres – Longlac Site, the Hospital was able to determine our areas of focus. Discussions with these community partners provided invaluable insight into how we may work together to integrate our services to provide better continuity of care for our patients. In 2017/2018, the Hospital is looking to expand on the cooperation with our community partners to make changes and improve upon all of our </w:t>
      </w:r>
      <w:r w:rsidRPr="003C53BF">
        <w:rPr>
          <w:rFonts w:ascii="Arial" w:hAnsi="Arial" w:cs="Arial"/>
          <w:sz w:val="22"/>
          <w:szCs w:val="22"/>
        </w:rPr>
        <w:lastRenderedPageBreak/>
        <w:t>chosen indicators. Through sharing of services and improving upon our referral process, the Hospital looks to improve the community's health through managing Diabetes and COPD.</w:t>
      </w:r>
    </w:p>
    <w:p w:rsidR="003C53BF" w:rsidRPr="003C53BF" w:rsidRDefault="003C53BF" w:rsidP="003C53BF">
      <w:pPr>
        <w:pStyle w:val="HTMLPreformatted"/>
        <w:divId w:val="88281063"/>
        <w:rPr>
          <w:rFonts w:ascii="Arial" w:hAnsi="Arial" w:cs="Arial"/>
          <w:sz w:val="22"/>
          <w:szCs w:val="22"/>
        </w:rPr>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 xml:space="preserve">Over the course of the last fiscal year, much effort </w:t>
      </w:r>
      <w:r w:rsidR="00F14B75">
        <w:rPr>
          <w:rFonts w:ascii="Arial" w:hAnsi="Arial" w:cs="Arial"/>
          <w:sz w:val="22"/>
          <w:szCs w:val="22"/>
        </w:rPr>
        <w:t>was</w:t>
      </w:r>
      <w:r w:rsidRPr="003C53BF">
        <w:rPr>
          <w:rFonts w:ascii="Arial" w:hAnsi="Arial" w:cs="Arial"/>
          <w:sz w:val="22"/>
          <w:szCs w:val="22"/>
        </w:rPr>
        <w:t xml:space="preserve"> made in improving the discharge planning process for patients to community partners. This will continue to be a focus for the organization in the 2017/2018 QIP and improved upon in the coming year, as it is essential in communication of medication changes at care transitions. The Chief Nursing Officer at the Hospital is also the chair of the Healthier Community Advisory Committee and will </w:t>
      </w:r>
      <w:r w:rsidR="008C6D16" w:rsidRPr="00750388">
        <w:rPr>
          <w:rFonts w:ascii="Arial" w:hAnsi="Arial" w:cs="Arial"/>
          <w:sz w:val="22"/>
          <w:szCs w:val="22"/>
        </w:rPr>
        <w:t xml:space="preserve">continue to work towards making </w:t>
      </w:r>
      <w:r w:rsidRPr="00750388">
        <w:rPr>
          <w:rFonts w:ascii="Arial" w:hAnsi="Arial" w:cs="Arial"/>
          <w:sz w:val="22"/>
          <w:szCs w:val="22"/>
        </w:rPr>
        <w:t>positive change</w:t>
      </w:r>
      <w:r w:rsidR="008C6D16" w:rsidRPr="00750388">
        <w:rPr>
          <w:rFonts w:ascii="Arial" w:hAnsi="Arial" w:cs="Arial"/>
          <w:sz w:val="22"/>
          <w:szCs w:val="22"/>
        </w:rPr>
        <w:t>s</w:t>
      </w:r>
      <w:r w:rsidRPr="00750388">
        <w:rPr>
          <w:rFonts w:ascii="Arial" w:hAnsi="Arial" w:cs="Arial"/>
          <w:sz w:val="22"/>
          <w:szCs w:val="22"/>
        </w:rPr>
        <w:t xml:space="preserve"> </w:t>
      </w:r>
      <w:r w:rsidRPr="003C53BF">
        <w:rPr>
          <w:rFonts w:ascii="Arial" w:hAnsi="Arial" w:cs="Arial"/>
          <w:sz w:val="22"/>
          <w:szCs w:val="22"/>
        </w:rPr>
        <w:t>to the continuity of care for patients within the community.</w:t>
      </w:r>
    </w:p>
    <w:p w:rsidR="003C53BF" w:rsidRPr="003C53BF" w:rsidRDefault="003C53BF" w:rsidP="003C53BF">
      <w:pPr>
        <w:pStyle w:val="HTMLPreformatted"/>
        <w:divId w:val="88281063"/>
        <w:rPr>
          <w:rFonts w:ascii="Arial" w:hAnsi="Arial" w:cs="Arial"/>
          <w:sz w:val="22"/>
          <w:szCs w:val="22"/>
        </w:rPr>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One</w:t>
      </w:r>
      <w:r w:rsidR="00F14B75">
        <w:rPr>
          <w:rFonts w:ascii="Arial" w:hAnsi="Arial" w:cs="Arial"/>
          <w:sz w:val="22"/>
          <w:szCs w:val="22"/>
        </w:rPr>
        <w:t xml:space="preserve"> of the Hospital's largest </w:t>
      </w:r>
      <w:proofErr w:type="gramStart"/>
      <w:r w:rsidR="00F14B75">
        <w:rPr>
          <w:rFonts w:ascii="Arial" w:hAnsi="Arial" w:cs="Arial"/>
          <w:sz w:val="22"/>
          <w:szCs w:val="22"/>
        </w:rPr>
        <w:t>area</w:t>
      </w:r>
      <w:proofErr w:type="gramEnd"/>
      <w:r w:rsidRPr="003C53BF">
        <w:rPr>
          <w:rFonts w:ascii="Arial" w:hAnsi="Arial" w:cs="Arial"/>
          <w:sz w:val="22"/>
          <w:szCs w:val="22"/>
        </w:rPr>
        <w:t xml:space="preserve"> of improvement</w:t>
      </w:r>
      <w:r w:rsidR="00750388">
        <w:rPr>
          <w:rFonts w:ascii="Arial" w:hAnsi="Arial" w:cs="Arial"/>
          <w:sz w:val="22"/>
          <w:szCs w:val="22"/>
        </w:rPr>
        <w:t xml:space="preserve"> of</w:t>
      </w:r>
      <w:r w:rsidRPr="00750388">
        <w:rPr>
          <w:rFonts w:ascii="Arial" w:hAnsi="Arial" w:cs="Arial"/>
          <w:sz w:val="22"/>
          <w:szCs w:val="22"/>
        </w:rPr>
        <w:t xml:space="preserve"> </w:t>
      </w:r>
      <w:r w:rsidR="008C6D16" w:rsidRPr="00750388">
        <w:rPr>
          <w:rFonts w:ascii="Arial" w:hAnsi="Arial" w:cs="Arial"/>
          <w:sz w:val="22"/>
          <w:szCs w:val="22"/>
        </w:rPr>
        <w:t xml:space="preserve">the </w:t>
      </w:r>
      <w:r w:rsidRPr="003C53BF">
        <w:rPr>
          <w:rFonts w:ascii="Arial" w:hAnsi="Arial" w:cs="Arial"/>
          <w:sz w:val="22"/>
          <w:szCs w:val="22"/>
        </w:rPr>
        <w:t xml:space="preserve">last two </w:t>
      </w:r>
      <w:r w:rsidR="00750388" w:rsidRPr="003C53BF">
        <w:rPr>
          <w:rFonts w:ascii="Arial" w:hAnsi="Arial" w:cs="Arial"/>
          <w:sz w:val="22"/>
          <w:szCs w:val="22"/>
        </w:rPr>
        <w:t>years</w:t>
      </w:r>
      <w:r w:rsidR="00F14B75">
        <w:rPr>
          <w:rFonts w:ascii="Arial" w:hAnsi="Arial" w:cs="Arial"/>
          <w:sz w:val="22"/>
          <w:szCs w:val="22"/>
        </w:rPr>
        <w:t>,</w:t>
      </w:r>
      <w:r w:rsidR="00750388">
        <w:rPr>
          <w:rFonts w:ascii="Arial" w:hAnsi="Arial" w:cs="Arial"/>
          <w:sz w:val="22"/>
          <w:szCs w:val="22"/>
        </w:rPr>
        <w:t xml:space="preserve"> that sprung from cooperation with our community partners</w:t>
      </w:r>
      <w:r w:rsidR="00F14B75">
        <w:rPr>
          <w:rFonts w:ascii="Arial" w:hAnsi="Arial" w:cs="Arial"/>
          <w:sz w:val="22"/>
          <w:szCs w:val="22"/>
        </w:rPr>
        <w:t>,</w:t>
      </w:r>
      <w:r w:rsidRPr="003C53BF">
        <w:rPr>
          <w:rFonts w:ascii="Arial" w:hAnsi="Arial" w:cs="Arial"/>
          <w:sz w:val="22"/>
          <w:szCs w:val="22"/>
        </w:rPr>
        <w:t xml:space="preserve"> </w:t>
      </w:r>
      <w:r w:rsidRPr="008C6D16">
        <w:rPr>
          <w:rFonts w:ascii="Arial" w:hAnsi="Arial" w:cs="Arial"/>
          <w:sz w:val="22"/>
          <w:szCs w:val="22"/>
        </w:rPr>
        <w:t>was the</w:t>
      </w:r>
      <w:r w:rsidR="008C6D16" w:rsidRPr="008C6D16">
        <w:rPr>
          <w:rFonts w:ascii="Arial" w:hAnsi="Arial" w:cs="Arial"/>
          <w:sz w:val="22"/>
          <w:szCs w:val="22"/>
        </w:rPr>
        <w:t xml:space="preserve"> </w:t>
      </w:r>
      <w:r w:rsidRPr="008C6D16">
        <w:rPr>
          <w:rFonts w:ascii="Arial" w:hAnsi="Arial" w:cs="Arial"/>
          <w:sz w:val="22"/>
          <w:szCs w:val="22"/>
        </w:rPr>
        <w:t xml:space="preserve">decrease in </w:t>
      </w:r>
      <w:r w:rsidRPr="003C53BF">
        <w:rPr>
          <w:rFonts w:ascii="Arial" w:hAnsi="Arial" w:cs="Arial"/>
          <w:sz w:val="22"/>
          <w:szCs w:val="22"/>
        </w:rPr>
        <w:t xml:space="preserve">Emergency Department visits for CTAS 4 &amp; 5 patients. These patients are those who do not require immediate medical care and are better served by a visit to a nurse practitioner or a family </w:t>
      </w:r>
      <w:r w:rsidR="00F14B75">
        <w:rPr>
          <w:rFonts w:ascii="Arial" w:hAnsi="Arial" w:cs="Arial"/>
          <w:sz w:val="22"/>
          <w:szCs w:val="22"/>
        </w:rPr>
        <w:t>physician’s</w:t>
      </w:r>
      <w:r w:rsidRPr="003C53BF">
        <w:rPr>
          <w:rFonts w:ascii="Arial" w:hAnsi="Arial" w:cs="Arial"/>
          <w:sz w:val="22"/>
          <w:szCs w:val="22"/>
        </w:rPr>
        <w:t xml:space="preserve"> office. Unfortunately, our community has not had a full complement of physicians for the past few years, making it very difficult to get an appointment with a family physician during their limited office hours. The Greenstone Family Health Team was able to alleviate the stress caused by the limited resources of physicians in the community by hosting a walk-in clinic on the day that was historically the busiest for the Emergency Department. The NorWest Community Health Centres – Longlac Site has continued their evening walk-in clinic as well, which will continue to help provide patients with the care they need in a timely manner. </w:t>
      </w:r>
    </w:p>
    <w:p w:rsidR="003C53BF" w:rsidRPr="003C53BF" w:rsidRDefault="003C53BF" w:rsidP="003C53BF">
      <w:pPr>
        <w:pStyle w:val="HTMLPreformatted"/>
        <w:divId w:val="88281063"/>
        <w:rPr>
          <w:rFonts w:ascii="Arial" w:hAnsi="Arial" w:cs="Arial"/>
          <w:sz w:val="22"/>
          <w:szCs w:val="22"/>
        </w:rPr>
      </w:pPr>
    </w:p>
    <w:p w:rsidR="001F4467" w:rsidRDefault="003C53BF" w:rsidP="003C53BF">
      <w:pPr>
        <w:pStyle w:val="HTMLPreformatted"/>
        <w:divId w:val="88281063"/>
        <w:rPr>
          <w:rFonts w:ascii="Arial" w:hAnsi="Arial" w:cs="Arial"/>
          <w:sz w:val="22"/>
          <w:szCs w:val="22"/>
        </w:rPr>
      </w:pPr>
      <w:r w:rsidRPr="003C53BF">
        <w:rPr>
          <w:rFonts w:ascii="Arial" w:hAnsi="Arial" w:cs="Arial"/>
          <w:sz w:val="22"/>
          <w:szCs w:val="22"/>
        </w:rPr>
        <w:t>Integration, not only among community partners, but also among regional partners, will be a focus for the upcoming year. The Hospital is looking to become more involved in the North West LHIN's Health Links and to become a leading partner in the region. We are currently working with our regional partners to develop Health Links in the region and as such, will be including a Health Links indicator in our Workplan. The Hospital is also involved with the Centre for Effective Practice, the North West Health Alliance and ten (10) other small rural hospitals in the region to construct a North West Quality Improvement Scorecard that will be used within the region to share and compare data on priority indicators that focus on the dimensions of safety, care transitions and timely access to specialized care. This will allow for better understanding and monitoring of the quality of care being improved upon in the region.</w:t>
      </w:r>
    </w:p>
    <w:p w:rsidR="003C53BF" w:rsidRPr="003C53BF" w:rsidRDefault="003C53BF" w:rsidP="003C53BF">
      <w:pPr>
        <w:pStyle w:val="HTMLPreformatted"/>
        <w:divId w:val="88281063"/>
        <w:rPr>
          <w:rFonts w:ascii="Arial" w:hAnsi="Arial" w:cs="Arial"/>
          <w:b/>
          <w:color w:val="2E74B5" w:themeColor="accent1" w:themeShade="BF"/>
          <w:sz w:val="44"/>
          <w:szCs w:val="44"/>
        </w:rPr>
      </w:pPr>
    </w:p>
    <w:p w:rsidR="003C53BF" w:rsidRDefault="003C53BF" w:rsidP="003C53BF">
      <w:pPr>
        <w:pStyle w:val="HTMLPreformatted"/>
        <w:divId w:val="88281063"/>
        <w:rPr>
          <w:rFonts w:ascii="Arial" w:hAnsi="Arial" w:cs="Arial"/>
          <w:b/>
          <w:color w:val="2E74B5" w:themeColor="accent1" w:themeShade="BF"/>
          <w:sz w:val="44"/>
          <w:szCs w:val="44"/>
        </w:rPr>
      </w:pPr>
      <w:r w:rsidRPr="003C53BF">
        <w:rPr>
          <w:rFonts w:ascii="Arial" w:hAnsi="Arial" w:cs="Arial"/>
          <w:b/>
          <w:color w:val="2E74B5" w:themeColor="accent1" w:themeShade="BF"/>
          <w:sz w:val="44"/>
          <w:szCs w:val="44"/>
        </w:rPr>
        <w:t>Access to the Right Level of Care – Addressing ALC Issues</w:t>
      </w:r>
    </w:p>
    <w:p w:rsidR="003C53BF" w:rsidRPr="008C6D16" w:rsidRDefault="003C53BF" w:rsidP="003C53BF">
      <w:pPr>
        <w:pStyle w:val="HTMLPreformatted"/>
        <w:divId w:val="88281063"/>
        <w:rPr>
          <w:rFonts w:ascii="Arial" w:hAnsi="Arial" w:cs="Arial"/>
          <w:b/>
          <w:color w:val="2E74B5" w:themeColor="accent1" w:themeShade="BF"/>
          <w:sz w:val="22"/>
          <w:szCs w:val="44"/>
        </w:rPr>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Alternate Level of Care (ALC)</w:t>
      </w:r>
      <w:r w:rsidR="005B6C68">
        <w:rPr>
          <w:rFonts w:ascii="Arial" w:hAnsi="Arial" w:cs="Arial"/>
          <w:sz w:val="22"/>
          <w:szCs w:val="22"/>
        </w:rPr>
        <w:t xml:space="preserve"> </w:t>
      </w:r>
      <w:r w:rsidRPr="003C53BF">
        <w:rPr>
          <w:rFonts w:ascii="Arial" w:hAnsi="Arial" w:cs="Arial"/>
          <w:sz w:val="22"/>
          <w:szCs w:val="22"/>
        </w:rPr>
        <w:t xml:space="preserve">occupancy of Acute Care beds continues to be a regional and organizational issue. The Hospital has, and will </w:t>
      </w:r>
      <w:r w:rsidR="00F14B75">
        <w:rPr>
          <w:rFonts w:ascii="Arial" w:hAnsi="Arial" w:cs="Arial"/>
          <w:sz w:val="22"/>
          <w:szCs w:val="22"/>
        </w:rPr>
        <w:t>continue to</w:t>
      </w:r>
      <w:r w:rsidRPr="003C53BF">
        <w:rPr>
          <w:rFonts w:ascii="Arial" w:hAnsi="Arial" w:cs="Arial"/>
          <w:sz w:val="22"/>
          <w:szCs w:val="22"/>
        </w:rPr>
        <w:t xml:space="preserve"> make strides in improving the transition of ALC patients from Acute Care beds to their destination. In 2016</w:t>
      </w:r>
      <w:r w:rsidR="00F14B75">
        <w:rPr>
          <w:rFonts w:ascii="Arial" w:hAnsi="Arial" w:cs="Arial"/>
          <w:sz w:val="22"/>
          <w:szCs w:val="22"/>
        </w:rPr>
        <w:t>,</w:t>
      </w:r>
      <w:r w:rsidRPr="003C53BF">
        <w:rPr>
          <w:rFonts w:ascii="Arial" w:hAnsi="Arial" w:cs="Arial"/>
          <w:sz w:val="22"/>
          <w:szCs w:val="22"/>
        </w:rPr>
        <w:t xml:space="preserve"> our Acute Care/Emergency Department Nurse Manager attended an ALC conference where ideas were brainstormed on how to address this issue. Unfortunately, few usable</w:t>
      </w:r>
      <w:r w:rsidR="00F14B75">
        <w:rPr>
          <w:rFonts w:ascii="Arial" w:hAnsi="Arial" w:cs="Arial"/>
          <w:sz w:val="22"/>
          <w:szCs w:val="22"/>
        </w:rPr>
        <w:t xml:space="preserve"> solutions were available to us</w:t>
      </w:r>
      <w:r w:rsidRPr="003C53BF">
        <w:rPr>
          <w:rFonts w:ascii="Arial" w:hAnsi="Arial" w:cs="Arial"/>
          <w:sz w:val="22"/>
          <w:szCs w:val="22"/>
        </w:rPr>
        <w:t xml:space="preserve"> since our small rural context is vastly different than that of the larger</w:t>
      </w:r>
      <w:r w:rsidR="00BE7ECE">
        <w:rPr>
          <w:rFonts w:ascii="Arial" w:hAnsi="Arial" w:cs="Arial"/>
          <w:sz w:val="22"/>
          <w:szCs w:val="22"/>
        </w:rPr>
        <w:t>, more urban facilities</w:t>
      </w:r>
      <w:r w:rsidRPr="003C53BF">
        <w:rPr>
          <w:rFonts w:ascii="Arial" w:hAnsi="Arial" w:cs="Arial"/>
          <w:sz w:val="22"/>
          <w:szCs w:val="22"/>
        </w:rPr>
        <w:t>. For example, with the absence of services</w:t>
      </w:r>
      <w:r w:rsidR="00F14B75">
        <w:rPr>
          <w:rFonts w:ascii="Arial" w:hAnsi="Arial" w:cs="Arial"/>
          <w:sz w:val="22"/>
          <w:szCs w:val="22"/>
        </w:rPr>
        <w:t>, such as Meals-on-Wheels, 24-</w:t>
      </w:r>
      <w:r w:rsidRPr="003C53BF">
        <w:rPr>
          <w:rFonts w:ascii="Arial" w:hAnsi="Arial" w:cs="Arial"/>
          <w:sz w:val="22"/>
          <w:szCs w:val="22"/>
        </w:rPr>
        <w:t>hour assisted living services, homemaking services or other privatized services, it is very difficult for our ALC patients to live</w:t>
      </w:r>
      <w:r w:rsidR="008C6D16">
        <w:rPr>
          <w:rFonts w:ascii="Arial" w:hAnsi="Arial" w:cs="Arial"/>
          <w:color w:val="FF0000"/>
          <w:sz w:val="22"/>
          <w:szCs w:val="22"/>
        </w:rPr>
        <w:t xml:space="preserve"> </w:t>
      </w:r>
      <w:r w:rsidR="008C6D16" w:rsidRPr="00750388">
        <w:rPr>
          <w:rFonts w:ascii="Arial" w:hAnsi="Arial" w:cs="Arial"/>
          <w:sz w:val="22"/>
          <w:szCs w:val="22"/>
        </w:rPr>
        <w:t>safely</w:t>
      </w:r>
      <w:r w:rsidRPr="003C53BF">
        <w:rPr>
          <w:rFonts w:ascii="Arial" w:hAnsi="Arial" w:cs="Arial"/>
          <w:sz w:val="22"/>
          <w:szCs w:val="22"/>
        </w:rPr>
        <w:t xml:space="preserve"> in the community.</w:t>
      </w:r>
    </w:p>
    <w:p w:rsidR="003C53BF" w:rsidRPr="003C53BF" w:rsidRDefault="003C53BF" w:rsidP="003C53BF">
      <w:pPr>
        <w:pStyle w:val="HTMLPreformatted"/>
        <w:divId w:val="88281063"/>
        <w:rPr>
          <w:rFonts w:ascii="Arial" w:hAnsi="Arial" w:cs="Arial"/>
          <w:sz w:val="22"/>
          <w:szCs w:val="22"/>
        </w:rPr>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To address these concerns, our Acute Care unit works closely with the LTC home, the CCAC, as well the patients</w:t>
      </w:r>
      <w:r w:rsidR="00F14B75">
        <w:rPr>
          <w:rFonts w:ascii="Arial" w:hAnsi="Arial" w:cs="Arial"/>
          <w:sz w:val="22"/>
          <w:szCs w:val="22"/>
        </w:rPr>
        <w:t>’</w:t>
      </w:r>
      <w:r w:rsidRPr="003C53BF">
        <w:rPr>
          <w:rFonts w:ascii="Arial" w:hAnsi="Arial" w:cs="Arial"/>
          <w:sz w:val="22"/>
          <w:szCs w:val="22"/>
        </w:rPr>
        <w:t xml:space="preserve"> families. During meetings with the patient's family, strategies are put into place on how to fill service gaps in th</w:t>
      </w:r>
      <w:r w:rsidR="00F14B75">
        <w:rPr>
          <w:rFonts w:ascii="Arial" w:hAnsi="Arial" w:cs="Arial"/>
          <w:sz w:val="22"/>
          <w:szCs w:val="22"/>
        </w:rPr>
        <w:t>e community. Our LTC is attached to the Hospital</w:t>
      </w:r>
      <w:r w:rsidRPr="003C53BF">
        <w:rPr>
          <w:rFonts w:ascii="Arial" w:hAnsi="Arial" w:cs="Arial"/>
          <w:sz w:val="22"/>
          <w:szCs w:val="22"/>
        </w:rPr>
        <w:t xml:space="preserve"> and allows us to have vacancies in LTC quickly filled to promote better options for ALC patients within constraints of their list of options.</w:t>
      </w:r>
    </w:p>
    <w:p w:rsidR="003C53BF" w:rsidRPr="003C53BF" w:rsidRDefault="003C53BF" w:rsidP="003C53BF">
      <w:pPr>
        <w:pStyle w:val="HTMLPreformatted"/>
        <w:divId w:val="88281063"/>
        <w:rPr>
          <w:rFonts w:ascii="Arial" w:hAnsi="Arial" w:cs="Arial"/>
          <w:sz w:val="22"/>
          <w:szCs w:val="22"/>
        </w:rPr>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 xml:space="preserve">In 2016, our organization was chosen to be one of eighteen (18) Hospitals from around the world to participate in the Acute Care for the Elderly (ACE) collaborative, which aims to create an elderly friendly environment in the Hospital's Acute Care unit. With our aging population and growing ALC issues, this was identified as a major improvement initiative to be undertaken over the course of the year. To help with the ALC issues in our Hospital, we developed an Identification of Seniors </w:t>
      </w:r>
      <w:proofErr w:type="gramStart"/>
      <w:r w:rsidRPr="003C53BF">
        <w:rPr>
          <w:rFonts w:ascii="Arial" w:hAnsi="Arial" w:cs="Arial"/>
          <w:sz w:val="22"/>
          <w:szCs w:val="22"/>
        </w:rPr>
        <w:t>At</w:t>
      </w:r>
      <w:proofErr w:type="gramEnd"/>
      <w:r w:rsidRPr="003C53BF">
        <w:rPr>
          <w:rFonts w:ascii="Arial" w:hAnsi="Arial" w:cs="Arial"/>
          <w:sz w:val="22"/>
          <w:szCs w:val="22"/>
        </w:rPr>
        <w:t xml:space="preserve"> Risk (ISAR) Emergency Department screening tool. T</w:t>
      </w:r>
      <w:r w:rsidR="00BE7ECE">
        <w:rPr>
          <w:rFonts w:ascii="Arial" w:hAnsi="Arial" w:cs="Arial"/>
          <w:sz w:val="22"/>
          <w:szCs w:val="22"/>
        </w:rPr>
        <w:t>his tool is used on any patient</w:t>
      </w:r>
      <w:r w:rsidRPr="003C53BF">
        <w:rPr>
          <w:rFonts w:ascii="Arial" w:hAnsi="Arial" w:cs="Arial"/>
          <w:sz w:val="22"/>
          <w:szCs w:val="22"/>
        </w:rPr>
        <w:t xml:space="preserve"> sixty-five (65)</w:t>
      </w:r>
      <w:r w:rsidR="00345680">
        <w:rPr>
          <w:rFonts w:ascii="Arial" w:hAnsi="Arial" w:cs="Arial"/>
          <w:sz w:val="22"/>
          <w:szCs w:val="22"/>
        </w:rPr>
        <w:t xml:space="preserve"> years o</w:t>
      </w:r>
      <w:r w:rsidR="00F14B75">
        <w:rPr>
          <w:rFonts w:ascii="Arial" w:hAnsi="Arial" w:cs="Arial"/>
          <w:sz w:val="22"/>
          <w:szCs w:val="22"/>
        </w:rPr>
        <w:t>f age</w:t>
      </w:r>
      <w:r w:rsidRPr="003C53BF">
        <w:rPr>
          <w:rFonts w:ascii="Arial" w:hAnsi="Arial" w:cs="Arial"/>
          <w:sz w:val="22"/>
          <w:szCs w:val="22"/>
        </w:rPr>
        <w:t xml:space="preserve"> and over that present in the Emergency Department and allows them to receive the appropriate level of care based on the screen</w:t>
      </w:r>
      <w:r w:rsidR="00F14B75">
        <w:rPr>
          <w:rFonts w:ascii="Arial" w:hAnsi="Arial" w:cs="Arial"/>
          <w:sz w:val="22"/>
          <w:szCs w:val="22"/>
        </w:rPr>
        <w:t>ing</w:t>
      </w:r>
      <w:r w:rsidRPr="003C53BF">
        <w:rPr>
          <w:rFonts w:ascii="Arial" w:hAnsi="Arial" w:cs="Arial"/>
          <w:sz w:val="22"/>
          <w:szCs w:val="22"/>
        </w:rPr>
        <w:t xml:space="preserve"> results. One of the interventions of the screen</w:t>
      </w:r>
      <w:r w:rsidR="00F14B75">
        <w:rPr>
          <w:rFonts w:ascii="Arial" w:hAnsi="Arial" w:cs="Arial"/>
          <w:sz w:val="22"/>
          <w:szCs w:val="22"/>
        </w:rPr>
        <w:t>ing for high-</w:t>
      </w:r>
      <w:r w:rsidRPr="003C53BF">
        <w:rPr>
          <w:rFonts w:ascii="Arial" w:hAnsi="Arial" w:cs="Arial"/>
          <w:sz w:val="22"/>
          <w:szCs w:val="22"/>
        </w:rPr>
        <w:t>risk results is for the patient to be referred to CCAC services to ensure that they are receiving any services that they may need in the community to reduce their risk of being admitted to the Hospital or becoming</w:t>
      </w:r>
      <w:r w:rsidR="00F14B75">
        <w:rPr>
          <w:rFonts w:ascii="Arial" w:hAnsi="Arial" w:cs="Arial"/>
          <w:sz w:val="22"/>
          <w:szCs w:val="22"/>
        </w:rPr>
        <w:t xml:space="preserve"> an</w:t>
      </w:r>
      <w:r w:rsidRPr="003C53BF">
        <w:rPr>
          <w:rFonts w:ascii="Arial" w:hAnsi="Arial" w:cs="Arial"/>
          <w:sz w:val="22"/>
          <w:szCs w:val="22"/>
        </w:rPr>
        <w:t xml:space="preserve"> ALC</w:t>
      </w:r>
      <w:r w:rsidR="00F14B75">
        <w:rPr>
          <w:rFonts w:ascii="Arial" w:hAnsi="Arial" w:cs="Arial"/>
          <w:sz w:val="22"/>
          <w:szCs w:val="22"/>
        </w:rPr>
        <w:t xml:space="preserve"> patient</w:t>
      </w:r>
      <w:r w:rsidRPr="003C53BF">
        <w:rPr>
          <w:rFonts w:ascii="Arial" w:hAnsi="Arial" w:cs="Arial"/>
          <w:sz w:val="22"/>
          <w:szCs w:val="22"/>
        </w:rPr>
        <w:t>.</w:t>
      </w:r>
    </w:p>
    <w:p w:rsidR="003C53BF" w:rsidRPr="003C53BF" w:rsidRDefault="003C53BF" w:rsidP="003C53BF">
      <w:pPr>
        <w:pStyle w:val="HTMLPreformatted"/>
        <w:divId w:val="88281063"/>
        <w:rPr>
          <w:rFonts w:ascii="Arial" w:hAnsi="Arial" w:cs="Arial"/>
          <w:sz w:val="22"/>
          <w:szCs w:val="22"/>
        </w:rPr>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 xml:space="preserve">ALC continues to be an issue in our community and with the lack of available </w:t>
      </w:r>
      <w:proofErr w:type="gramStart"/>
      <w:r w:rsidRPr="003C53BF">
        <w:rPr>
          <w:rFonts w:ascii="Arial" w:hAnsi="Arial" w:cs="Arial"/>
          <w:sz w:val="22"/>
          <w:szCs w:val="22"/>
        </w:rPr>
        <w:t>resources,</w:t>
      </w:r>
      <w:proofErr w:type="gramEnd"/>
      <w:r w:rsidRPr="003C53BF">
        <w:rPr>
          <w:rFonts w:ascii="Arial" w:hAnsi="Arial" w:cs="Arial"/>
          <w:sz w:val="22"/>
          <w:szCs w:val="22"/>
        </w:rPr>
        <w:t xml:space="preserve"> we have been creative and collaborative in creating solutions.</w:t>
      </w:r>
    </w:p>
    <w:p w:rsidR="001F4467" w:rsidRPr="00A14F54" w:rsidRDefault="001F4467">
      <w:pPr>
        <w:pStyle w:val="HTMLPreformatted"/>
        <w:divId w:val="88281063"/>
        <w:rPr>
          <w:rFonts w:asciiTheme="minorHAnsi" w:hAnsiTheme="minorHAnsi"/>
          <w:sz w:val="22"/>
          <w:szCs w:val="22"/>
        </w:rPr>
      </w:pPr>
    </w:p>
    <w:p w:rsidR="00BC2DC2" w:rsidRPr="008F4C08" w:rsidRDefault="00283F2E" w:rsidP="003C53BF">
      <w:pPr>
        <w:pStyle w:val="Heading1"/>
        <w:ind w:firstLine="657"/>
        <w:divId w:val="88281063"/>
        <w:rPr>
          <w:color w:val="2E74B5" w:themeColor="accent1" w:themeShade="BF"/>
          <w:sz w:val="44"/>
          <w:szCs w:val="44"/>
        </w:rPr>
      </w:pPr>
      <w:r w:rsidRPr="008F4C08">
        <w:rPr>
          <w:color w:val="2E74B5" w:themeColor="accent1" w:themeShade="BF"/>
          <w:sz w:val="44"/>
          <w:szCs w:val="44"/>
        </w:rPr>
        <w:t>Engagement of Leadership, Clinicians and Staff</w:t>
      </w:r>
    </w:p>
    <w:p w:rsidR="001F4467" w:rsidRPr="00A14F54" w:rsidRDefault="001F4467" w:rsidP="003C53BF">
      <w:pPr>
        <w:pStyle w:val="Body"/>
        <w:divId w:val="88281063"/>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In the 2016/2017 fiscal year, the Hospital updated its quality</w:t>
      </w:r>
      <w:r w:rsidR="008C6D16">
        <w:rPr>
          <w:rFonts w:ascii="Arial" w:hAnsi="Arial" w:cs="Arial"/>
          <w:sz w:val="22"/>
          <w:szCs w:val="22"/>
        </w:rPr>
        <w:t xml:space="preserve"> improvement team model, which </w:t>
      </w:r>
      <w:r w:rsidRPr="003C53BF">
        <w:rPr>
          <w:rFonts w:ascii="Arial" w:hAnsi="Arial" w:cs="Arial"/>
          <w:sz w:val="22"/>
          <w:szCs w:val="22"/>
        </w:rPr>
        <w:t xml:space="preserve">better utilized human resources and the time of our management and staff. Our new committee (the QRS) meets every two (2) months and integrates safety, quality and risk. The QRS still reports to the QIC, which then reports to the board, but replaced the six (6) teams that we had reporting on a monthly basis. This committee brings in members of specific </w:t>
      </w:r>
      <w:r w:rsidRPr="00750388">
        <w:rPr>
          <w:rFonts w:ascii="Arial" w:hAnsi="Arial" w:cs="Arial"/>
          <w:sz w:val="22"/>
          <w:szCs w:val="22"/>
        </w:rPr>
        <w:t xml:space="preserve">departments </w:t>
      </w:r>
      <w:r w:rsidR="00426894" w:rsidRPr="00750388">
        <w:rPr>
          <w:rFonts w:ascii="Arial" w:hAnsi="Arial" w:cs="Arial"/>
          <w:sz w:val="22"/>
          <w:szCs w:val="22"/>
        </w:rPr>
        <w:t xml:space="preserve">to seek </w:t>
      </w:r>
      <w:r w:rsidRPr="00750388">
        <w:rPr>
          <w:rFonts w:ascii="Arial" w:hAnsi="Arial" w:cs="Arial"/>
          <w:sz w:val="22"/>
          <w:szCs w:val="22"/>
        </w:rPr>
        <w:t>their input and</w:t>
      </w:r>
      <w:r w:rsidR="00426894" w:rsidRPr="00750388">
        <w:rPr>
          <w:rFonts w:ascii="Arial" w:hAnsi="Arial" w:cs="Arial"/>
          <w:sz w:val="22"/>
          <w:szCs w:val="22"/>
        </w:rPr>
        <w:t xml:space="preserve"> in the future,</w:t>
      </w:r>
      <w:r w:rsidRPr="00750388">
        <w:rPr>
          <w:rFonts w:ascii="Arial" w:hAnsi="Arial" w:cs="Arial"/>
          <w:sz w:val="22"/>
          <w:szCs w:val="22"/>
        </w:rPr>
        <w:t xml:space="preserve"> </w:t>
      </w:r>
      <w:r w:rsidRPr="003C53BF">
        <w:rPr>
          <w:rFonts w:ascii="Arial" w:hAnsi="Arial" w:cs="Arial"/>
          <w:sz w:val="22"/>
          <w:szCs w:val="22"/>
        </w:rPr>
        <w:t xml:space="preserve">will look to bring in community partners to include them in planning and discussion. These changes will save much time and effort over the course of the year by focusing the Hospital’s resources on more encompassing meetings. </w:t>
      </w:r>
    </w:p>
    <w:p w:rsidR="003C53BF" w:rsidRPr="003C53BF" w:rsidRDefault="003C53BF" w:rsidP="003C53BF">
      <w:pPr>
        <w:pStyle w:val="HTMLPreformatted"/>
        <w:divId w:val="88281063"/>
        <w:rPr>
          <w:rFonts w:ascii="Arial" w:hAnsi="Arial" w:cs="Arial"/>
          <w:sz w:val="22"/>
          <w:szCs w:val="22"/>
        </w:rPr>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The Hospital continues to include staff members and leadership in the planning processes for determining the change ideas that would be implemented to improve on our chosen indicators. The feedback provided was crucial in determining what solutions would be implemented and what steps would need to be taken in order to address issues within the Hospital and the community. With their knowledge of the inner working of the Hospital, many individual steps were addressed and ideas put forward to improve upon specific aspects of our service. In 2017/2018, staff, clinicians and management will be heavily involved in the implementation of the strategies focusing on Diabetes, COPD and medication reconciliation on discharge.</w:t>
      </w:r>
    </w:p>
    <w:p w:rsidR="003C53BF" w:rsidRPr="003C53BF" w:rsidRDefault="003C53BF" w:rsidP="003C53BF">
      <w:pPr>
        <w:pStyle w:val="HTMLPreformatted"/>
        <w:divId w:val="88281063"/>
        <w:rPr>
          <w:rFonts w:ascii="Arial" w:hAnsi="Arial" w:cs="Arial"/>
          <w:sz w:val="22"/>
          <w:szCs w:val="22"/>
        </w:rPr>
      </w:pPr>
    </w:p>
    <w:p w:rsidR="001F4467" w:rsidRDefault="003C53BF" w:rsidP="003C53BF">
      <w:pPr>
        <w:pStyle w:val="HTMLPreformatted"/>
        <w:divId w:val="88281063"/>
        <w:rPr>
          <w:rFonts w:ascii="Arial" w:hAnsi="Arial" w:cs="Arial"/>
          <w:sz w:val="22"/>
          <w:szCs w:val="22"/>
        </w:rPr>
      </w:pPr>
      <w:r w:rsidRPr="003C53BF">
        <w:rPr>
          <w:rFonts w:ascii="Arial" w:hAnsi="Arial" w:cs="Arial"/>
          <w:sz w:val="22"/>
          <w:szCs w:val="22"/>
        </w:rPr>
        <w:t xml:space="preserve">Throughout the 2017/2018 fiscal year, staff will continue to be provided with education and training on a host of subjects. The focus of this education will centre on the change ideas implemented in this year’s QIP. Through providing staff with education and training involved with COPD and Diabetes, the Hospital will increase the </w:t>
      </w:r>
      <w:r w:rsidR="00426894" w:rsidRPr="00750388">
        <w:rPr>
          <w:rFonts w:ascii="Arial" w:hAnsi="Arial" w:cs="Arial"/>
          <w:sz w:val="22"/>
          <w:szCs w:val="22"/>
        </w:rPr>
        <w:t>quality</w:t>
      </w:r>
      <w:r w:rsidR="00426894">
        <w:rPr>
          <w:rFonts w:ascii="Arial" w:hAnsi="Arial" w:cs="Arial"/>
          <w:color w:val="FF0000"/>
          <w:sz w:val="22"/>
          <w:szCs w:val="22"/>
        </w:rPr>
        <w:t xml:space="preserve"> </w:t>
      </w:r>
      <w:r w:rsidRPr="003C53BF">
        <w:rPr>
          <w:rFonts w:ascii="Arial" w:hAnsi="Arial" w:cs="Arial"/>
          <w:sz w:val="22"/>
          <w:szCs w:val="22"/>
        </w:rPr>
        <w:t>of care given to its patients. This education will involve the necessary care of patients with Diabetes and COPD, as well as training with medication used to treat patients with Diabetes and COPD.</w:t>
      </w:r>
    </w:p>
    <w:p w:rsidR="005B6C68" w:rsidRDefault="005B6C68" w:rsidP="003C53BF">
      <w:pPr>
        <w:pStyle w:val="HTMLPreformatted"/>
        <w:divId w:val="88281063"/>
        <w:rPr>
          <w:rFonts w:ascii="Arial" w:hAnsi="Arial" w:cs="Arial"/>
          <w:sz w:val="22"/>
          <w:szCs w:val="22"/>
        </w:rPr>
      </w:pPr>
    </w:p>
    <w:p w:rsidR="005B6C68" w:rsidRDefault="005B6C68" w:rsidP="003C53BF">
      <w:pPr>
        <w:pStyle w:val="HTMLPreformatted"/>
        <w:divId w:val="88281063"/>
        <w:rPr>
          <w:rFonts w:ascii="Arial" w:hAnsi="Arial" w:cs="Arial"/>
          <w:sz w:val="22"/>
          <w:szCs w:val="22"/>
        </w:rPr>
      </w:pPr>
    </w:p>
    <w:p w:rsidR="005B6C68" w:rsidRDefault="005B6C68" w:rsidP="003C53BF">
      <w:pPr>
        <w:pStyle w:val="HTMLPreformatted"/>
        <w:divId w:val="88281063"/>
        <w:rPr>
          <w:rFonts w:ascii="Arial" w:hAnsi="Arial" w:cs="Arial"/>
          <w:sz w:val="22"/>
          <w:szCs w:val="22"/>
        </w:rPr>
      </w:pPr>
    </w:p>
    <w:p w:rsidR="00750388" w:rsidRDefault="00750388" w:rsidP="003C53BF">
      <w:pPr>
        <w:pStyle w:val="HTMLPreformatted"/>
        <w:divId w:val="88281063"/>
        <w:rPr>
          <w:rFonts w:ascii="Arial" w:hAnsi="Arial" w:cs="Arial"/>
          <w:sz w:val="22"/>
          <w:szCs w:val="22"/>
        </w:rPr>
      </w:pPr>
    </w:p>
    <w:p w:rsidR="00750388" w:rsidRDefault="00750388" w:rsidP="003C53BF">
      <w:pPr>
        <w:pStyle w:val="HTMLPreformatted"/>
        <w:divId w:val="88281063"/>
        <w:rPr>
          <w:rFonts w:ascii="Arial" w:hAnsi="Arial" w:cs="Arial"/>
          <w:sz w:val="22"/>
          <w:szCs w:val="22"/>
        </w:rPr>
      </w:pPr>
    </w:p>
    <w:p w:rsidR="005B6C68" w:rsidRPr="003C53BF" w:rsidRDefault="005B6C68" w:rsidP="003C53BF">
      <w:pPr>
        <w:pStyle w:val="HTMLPreformatted"/>
        <w:divId w:val="88281063"/>
        <w:rPr>
          <w:rFonts w:ascii="Arial" w:hAnsi="Arial" w:cs="Arial"/>
          <w:sz w:val="22"/>
          <w:szCs w:val="22"/>
        </w:rPr>
      </w:pPr>
    </w:p>
    <w:p w:rsidR="001F4467" w:rsidRPr="002D2E57" w:rsidRDefault="001F4467">
      <w:pPr>
        <w:pStyle w:val="HTMLPreformatted"/>
        <w:divId w:val="88281063"/>
        <w:rPr>
          <w:rFonts w:asciiTheme="minorHAnsi" w:hAnsiTheme="minorHAnsi"/>
          <w:sz w:val="22"/>
          <w:szCs w:val="22"/>
        </w:rPr>
      </w:pPr>
    </w:p>
    <w:p w:rsidR="00A14F54" w:rsidRPr="008F4C08" w:rsidRDefault="00283F2E" w:rsidP="003C53BF">
      <w:pPr>
        <w:pStyle w:val="Heading1"/>
        <w:ind w:firstLine="657"/>
        <w:divId w:val="88281063"/>
        <w:rPr>
          <w:color w:val="2E74B5" w:themeColor="accent1" w:themeShade="BF"/>
          <w:sz w:val="44"/>
          <w:szCs w:val="44"/>
        </w:rPr>
      </w:pPr>
      <w:r w:rsidRPr="008F4C08">
        <w:rPr>
          <w:color w:val="2E74B5" w:themeColor="accent1" w:themeShade="BF"/>
          <w:sz w:val="44"/>
          <w:szCs w:val="44"/>
        </w:rPr>
        <w:lastRenderedPageBreak/>
        <w:t>Patient/Resident/Client Engagement</w:t>
      </w:r>
    </w:p>
    <w:p w:rsidR="001F4467" w:rsidRPr="001F4467" w:rsidRDefault="001F4467" w:rsidP="003C53BF">
      <w:pPr>
        <w:pStyle w:val="Body"/>
        <w:divId w:val="88281063"/>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Since the Hospital is located in a small, northern, rural community, we have always been engaging patients and their families to improve quality and care in our facility. Many of our internal committees involve former patients as active members, and not only do our patients and their families sit on our Accessibility Committee, Ethics Committee and Anishnabe Liaison Committee, but they also volunteer at the Hospital to assist in providin</w:t>
      </w:r>
      <w:r w:rsidR="00F14B75">
        <w:rPr>
          <w:rFonts w:ascii="Arial" w:hAnsi="Arial" w:cs="Arial"/>
          <w:sz w:val="22"/>
          <w:szCs w:val="22"/>
        </w:rPr>
        <w:t>g quality care to our patients and residents.</w:t>
      </w:r>
    </w:p>
    <w:p w:rsidR="003C53BF" w:rsidRPr="003C53BF" w:rsidRDefault="003C53BF" w:rsidP="003C53BF">
      <w:pPr>
        <w:pStyle w:val="HTMLPreformatted"/>
        <w:divId w:val="88281063"/>
        <w:rPr>
          <w:rFonts w:ascii="Arial" w:hAnsi="Arial" w:cs="Arial"/>
          <w:sz w:val="22"/>
          <w:szCs w:val="22"/>
        </w:rPr>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 xml:space="preserve">Last fiscal year, the QIC decided that input from a community member would enhance the quality improvement program at the Hospital and </w:t>
      </w:r>
      <w:r w:rsidR="00F14B75">
        <w:rPr>
          <w:rFonts w:ascii="Arial" w:hAnsi="Arial" w:cs="Arial"/>
          <w:sz w:val="22"/>
          <w:szCs w:val="22"/>
        </w:rPr>
        <w:t xml:space="preserve">as such, </w:t>
      </w:r>
      <w:r w:rsidRPr="003C53BF">
        <w:rPr>
          <w:rFonts w:ascii="Arial" w:hAnsi="Arial" w:cs="Arial"/>
          <w:sz w:val="22"/>
          <w:szCs w:val="22"/>
        </w:rPr>
        <w:t>added a voice to help represent the patients. This was a great asset to the QIC and this practice will continue in the 2017/2018 fiscal year. The Hospital is also looking into incorporating a Patient and Family Centred Care model, which will look to include patient advisors at our Hospital in upcoming years.</w:t>
      </w:r>
    </w:p>
    <w:p w:rsidR="003C53BF" w:rsidRPr="003C53BF" w:rsidRDefault="003C53BF" w:rsidP="003C53BF">
      <w:pPr>
        <w:pStyle w:val="HTMLPreformatted"/>
        <w:divId w:val="88281063"/>
        <w:rPr>
          <w:rFonts w:ascii="Arial" w:hAnsi="Arial" w:cs="Arial"/>
          <w:sz w:val="22"/>
          <w:szCs w:val="22"/>
        </w:rPr>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Another way the Hospital h</w:t>
      </w:r>
      <w:r w:rsidR="00F14B75">
        <w:rPr>
          <w:rFonts w:ascii="Arial" w:hAnsi="Arial" w:cs="Arial"/>
          <w:sz w:val="22"/>
          <w:szCs w:val="22"/>
        </w:rPr>
        <w:t>as always, and will continue to</w:t>
      </w:r>
      <w:r w:rsidRPr="003C53BF">
        <w:rPr>
          <w:rFonts w:ascii="Arial" w:hAnsi="Arial" w:cs="Arial"/>
          <w:sz w:val="22"/>
          <w:szCs w:val="22"/>
        </w:rPr>
        <w:t xml:space="preserve"> engage patients/residents, is through patient and resident feedback surveys and comment cards. The feedback provided through these tools allows the Hospital to narrow its focus on certain areas of concern. This process provides us with additional information that is necessary to complete the QIP in a manner that reflects the patients' concerns. In the 2016/2017 fiscal year, the Hospital updated its survey system in an attempt to obtain better quality of data. The Hospital’s new survey system involves feedback “</w:t>
      </w:r>
      <w:r w:rsidR="00BE7ECE">
        <w:rPr>
          <w:rFonts w:ascii="Arial" w:hAnsi="Arial" w:cs="Arial"/>
          <w:sz w:val="22"/>
          <w:szCs w:val="22"/>
        </w:rPr>
        <w:t>blitzes”, which</w:t>
      </w:r>
      <w:r w:rsidRPr="003C53BF">
        <w:rPr>
          <w:rFonts w:ascii="Arial" w:hAnsi="Arial" w:cs="Arial"/>
          <w:sz w:val="22"/>
          <w:szCs w:val="22"/>
        </w:rPr>
        <w:t xml:space="preserve"> focus</w:t>
      </w:r>
      <w:r w:rsidR="00BE7ECE">
        <w:rPr>
          <w:rFonts w:ascii="Arial" w:hAnsi="Arial" w:cs="Arial"/>
          <w:sz w:val="22"/>
          <w:szCs w:val="22"/>
        </w:rPr>
        <w:t>es on obtaining feedback from</w:t>
      </w:r>
      <w:r w:rsidRPr="003C53BF">
        <w:rPr>
          <w:rFonts w:ascii="Arial" w:hAnsi="Arial" w:cs="Arial"/>
          <w:sz w:val="22"/>
          <w:szCs w:val="22"/>
        </w:rPr>
        <w:t xml:space="preserve"> only one department over the course of a month. This improved the number of responses and the quality of data received. </w:t>
      </w:r>
    </w:p>
    <w:p w:rsidR="003C53BF" w:rsidRPr="003C53BF" w:rsidRDefault="003C53BF" w:rsidP="003C53BF">
      <w:pPr>
        <w:pStyle w:val="HTMLPreformatted"/>
        <w:divId w:val="88281063"/>
        <w:rPr>
          <w:rFonts w:ascii="Arial" w:hAnsi="Arial" w:cs="Arial"/>
          <w:sz w:val="22"/>
          <w:szCs w:val="22"/>
        </w:rPr>
      </w:pPr>
    </w:p>
    <w:p w:rsidR="003C53BF" w:rsidRPr="003C53BF" w:rsidRDefault="003C53BF" w:rsidP="003C53BF">
      <w:pPr>
        <w:pStyle w:val="HTMLPreformatted"/>
        <w:divId w:val="88281063"/>
        <w:rPr>
          <w:rFonts w:ascii="Arial" w:hAnsi="Arial" w:cs="Arial"/>
          <w:sz w:val="22"/>
          <w:szCs w:val="22"/>
        </w:rPr>
      </w:pPr>
      <w:r w:rsidRPr="003C53BF">
        <w:rPr>
          <w:rFonts w:ascii="Arial" w:hAnsi="Arial" w:cs="Arial"/>
          <w:sz w:val="22"/>
          <w:szCs w:val="22"/>
        </w:rPr>
        <w:t xml:space="preserve">To reflect our continued commitment to improving our patient engagement process, the Hospital is including an indicator that will track the satisfaction of the new services being implemented in the coming fiscal year. By tracking the satisfaction of patients who made use of our COPD and Diabetes related services, the Hospital will make changes to better reflect the needs of our patients. The data obtained will be two-fold, as it will determine the satisfaction of patients, as well as </w:t>
      </w:r>
      <w:r w:rsidR="00F14B75">
        <w:rPr>
          <w:rFonts w:ascii="Arial" w:hAnsi="Arial" w:cs="Arial"/>
          <w:sz w:val="22"/>
          <w:szCs w:val="22"/>
        </w:rPr>
        <w:t xml:space="preserve">to </w:t>
      </w:r>
      <w:r w:rsidRPr="003C53BF">
        <w:rPr>
          <w:rFonts w:ascii="Arial" w:hAnsi="Arial" w:cs="Arial"/>
          <w:sz w:val="22"/>
          <w:szCs w:val="22"/>
        </w:rPr>
        <w:t>determine if the change ideas implemented are having the desired effect.</w:t>
      </w:r>
    </w:p>
    <w:p w:rsidR="003C53BF" w:rsidRPr="003C53BF" w:rsidRDefault="003C53BF" w:rsidP="003C53BF">
      <w:pPr>
        <w:pStyle w:val="HTMLPreformatted"/>
        <w:divId w:val="88281063"/>
        <w:rPr>
          <w:rFonts w:ascii="Arial" w:hAnsi="Arial" w:cs="Arial"/>
          <w:sz w:val="22"/>
          <w:szCs w:val="22"/>
        </w:rPr>
      </w:pPr>
    </w:p>
    <w:p w:rsidR="001F4467" w:rsidRDefault="003C53BF" w:rsidP="003C53BF">
      <w:pPr>
        <w:pStyle w:val="HTMLPreformatted"/>
        <w:divId w:val="88281063"/>
        <w:rPr>
          <w:rFonts w:ascii="Arial" w:hAnsi="Arial" w:cs="Arial"/>
          <w:sz w:val="22"/>
          <w:szCs w:val="22"/>
        </w:rPr>
      </w:pPr>
      <w:r w:rsidRPr="003C53BF">
        <w:rPr>
          <w:rFonts w:ascii="Arial" w:hAnsi="Arial" w:cs="Arial"/>
          <w:sz w:val="22"/>
          <w:szCs w:val="22"/>
        </w:rPr>
        <w:t xml:space="preserve">Following feedback from quality improvement related </w:t>
      </w:r>
      <w:proofErr w:type="gramStart"/>
      <w:r w:rsidRPr="003C53BF">
        <w:rPr>
          <w:rFonts w:ascii="Arial" w:hAnsi="Arial" w:cs="Arial"/>
          <w:sz w:val="22"/>
          <w:szCs w:val="22"/>
        </w:rPr>
        <w:t>resources,</w:t>
      </w:r>
      <w:proofErr w:type="gramEnd"/>
      <w:r w:rsidRPr="003C53BF">
        <w:rPr>
          <w:rFonts w:ascii="Arial" w:hAnsi="Arial" w:cs="Arial"/>
          <w:sz w:val="22"/>
          <w:szCs w:val="22"/>
        </w:rPr>
        <w:t xml:space="preserve"> the Hospital has included a link on our website to the compliment and complaint forms. Rather than having to fill out a form in-person at the Hospital, patients, residents and family members may now fi</w:t>
      </w:r>
      <w:r w:rsidR="00F14B75">
        <w:rPr>
          <w:rFonts w:ascii="Arial" w:hAnsi="Arial" w:cs="Arial"/>
          <w:sz w:val="22"/>
          <w:szCs w:val="22"/>
        </w:rPr>
        <w:t>ll out the form at home and submit</w:t>
      </w:r>
      <w:r w:rsidRPr="003C53BF">
        <w:rPr>
          <w:rFonts w:ascii="Arial" w:hAnsi="Arial" w:cs="Arial"/>
          <w:sz w:val="22"/>
          <w:szCs w:val="22"/>
        </w:rPr>
        <w:t xml:space="preserve"> it via mail or e-mail to the Hospital. This process will provide our community with a more accessible option for voicing their opinions on matters related to the Hospital, from which the Hospital may make positive changes. This is also essential for our Hospital, as we are small, rural and serve a very large geographic area. Patients, residents and families may fill out a form at home, rather than making a lengthy trip to the Hospital.</w:t>
      </w:r>
    </w:p>
    <w:p w:rsidR="003C53BF" w:rsidRDefault="003C53BF" w:rsidP="003C53BF">
      <w:pPr>
        <w:pStyle w:val="HTMLPreformatted"/>
        <w:divId w:val="88281063"/>
        <w:rPr>
          <w:rFonts w:ascii="Arial" w:hAnsi="Arial" w:cs="Arial"/>
          <w:sz w:val="22"/>
          <w:szCs w:val="22"/>
        </w:rPr>
      </w:pPr>
    </w:p>
    <w:p w:rsidR="00BE7ECE" w:rsidRDefault="00BE7ECE" w:rsidP="003C53BF">
      <w:pPr>
        <w:pStyle w:val="HTMLPreformatted"/>
        <w:divId w:val="88281063"/>
        <w:rPr>
          <w:rFonts w:ascii="Arial" w:hAnsi="Arial" w:cs="Arial"/>
          <w:sz w:val="22"/>
          <w:szCs w:val="22"/>
        </w:rPr>
      </w:pPr>
    </w:p>
    <w:p w:rsidR="00BE7ECE" w:rsidRDefault="00BE7ECE" w:rsidP="003C53BF">
      <w:pPr>
        <w:pStyle w:val="HTMLPreformatted"/>
        <w:divId w:val="88281063"/>
        <w:rPr>
          <w:rFonts w:ascii="Arial" w:hAnsi="Arial" w:cs="Arial"/>
          <w:sz w:val="22"/>
          <w:szCs w:val="22"/>
        </w:rPr>
      </w:pPr>
    </w:p>
    <w:p w:rsidR="00BE7ECE" w:rsidRDefault="00BE7ECE" w:rsidP="003C53BF">
      <w:pPr>
        <w:pStyle w:val="HTMLPreformatted"/>
        <w:divId w:val="88281063"/>
        <w:rPr>
          <w:rFonts w:ascii="Arial" w:hAnsi="Arial" w:cs="Arial"/>
          <w:sz w:val="22"/>
          <w:szCs w:val="22"/>
        </w:rPr>
      </w:pPr>
    </w:p>
    <w:p w:rsidR="00BE7ECE" w:rsidRDefault="00BE7ECE" w:rsidP="003C53BF">
      <w:pPr>
        <w:pStyle w:val="HTMLPreformatted"/>
        <w:divId w:val="88281063"/>
        <w:rPr>
          <w:rFonts w:ascii="Arial" w:hAnsi="Arial" w:cs="Arial"/>
          <w:sz w:val="22"/>
          <w:szCs w:val="22"/>
        </w:rPr>
      </w:pPr>
    </w:p>
    <w:p w:rsidR="00BE7ECE" w:rsidRDefault="00BE7ECE" w:rsidP="003C53BF">
      <w:pPr>
        <w:pStyle w:val="HTMLPreformatted"/>
        <w:divId w:val="88281063"/>
        <w:rPr>
          <w:rFonts w:ascii="Arial" w:hAnsi="Arial" w:cs="Arial"/>
          <w:sz w:val="22"/>
          <w:szCs w:val="22"/>
        </w:rPr>
      </w:pPr>
    </w:p>
    <w:p w:rsidR="00BE7ECE" w:rsidRDefault="00BE7ECE" w:rsidP="003C53BF">
      <w:pPr>
        <w:pStyle w:val="HTMLPreformatted"/>
        <w:divId w:val="88281063"/>
        <w:rPr>
          <w:rFonts w:ascii="Arial" w:hAnsi="Arial" w:cs="Arial"/>
          <w:sz w:val="22"/>
          <w:szCs w:val="22"/>
        </w:rPr>
      </w:pPr>
    </w:p>
    <w:p w:rsidR="00BE7ECE" w:rsidRDefault="00BE7ECE" w:rsidP="003C53BF">
      <w:pPr>
        <w:pStyle w:val="HTMLPreformatted"/>
        <w:divId w:val="88281063"/>
        <w:rPr>
          <w:rFonts w:ascii="Arial" w:hAnsi="Arial" w:cs="Arial"/>
          <w:sz w:val="22"/>
          <w:szCs w:val="22"/>
        </w:rPr>
      </w:pPr>
    </w:p>
    <w:p w:rsidR="00BE7ECE" w:rsidRDefault="00BE7ECE" w:rsidP="003C53BF">
      <w:pPr>
        <w:pStyle w:val="HTMLPreformatted"/>
        <w:divId w:val="88281063"/>
        <w:rPr>
          <w:rFonts w:ascii="Arial" w:hAnsi="Arial" w:cs="Arial"/>
          <w:sz w:val="22"/>
          <w:szCs w:val="22"/>
        </w:rPr>
      </w:pPr>
    </w:p>
    <w:p w:rsidR="00BE7ECE" w:rsidRDefault="00BE7ECE" w:rsidP="003C53BF">
      <w:pPr>
        <w:pStyle w:val="HTMLPreformatted"/>
        <w:divId w:val="88281063"/>
        <w:rPr>
          <w:rFonts w:ascii="Arial" w:hAnsi="Arial" w:cs="Arial"/>
          <w:sz w:val="22"/>
          <w:szCs w:val="22"/>
        </w:rPr>
      </w:pPr>
    </w:p>
    <w:p w:rsidR="003C53BF" w:rsidRDefault="003C53BF" w:rsidP="003C53BF">
      <w:pPr>
        <w:pStyle w:val="HTMLPreformatted"/>
        <w:divId w:val="88281063"/>
        <w:rPr>
          <w:rFonts w:ascii="Arial" w:hAnsi="Arial" w:cs="Arial"/>
          <w:b/>
          <w:color w:val="2E74B5" w:themeColor="accent1" w:themeShade="BF"/>
          <w:sz w:val="44"/>
          <w:szCs w:val="44"/>
        </w:rPr>
      </w:pPr>
      <w:r w:rsidRPr="003C53BF">
        <w:rPr>
          <w:rFonts w:ascii="Arial" w:hAnsi="Arial" w:cs="Arial"/>
          <w:b/>
          <w:color w:val="2E74B5" w:themeColor="accent1" w:themeShade="BF"/>
          <w:sz w:val="44"/>
          <w:szCs w:val="44"/>
        </w:rPr>
        <w:lastRenderedPageBreak/>
        <w:t>Staff Safety &amp; Workplace Violence</w:t>
      </w:r>
    </w:p>
    <w:p w:rsidR="003C53BF" w:rsidRDefault="003C53BF" w:rsidP="003C53BF">
      <w:pPr>
        <w:pStyle w:val="HTMLPreformatted"/>
        <w:divId w:val="88281063"/>
        <w:rPr>
          <w:rFonts w:ascii="Arial" w:hAnsi="Arial" w:cs="Arial"/>
          <w:b/>
          <w:color w:val="2E74B5" w:themeColor="accent1" w:themeShade="BF"/>
          <w:sz w:val="44"/>
          <w:szCs w:val="44"/>
        </w:rPr>
      </w:pPr>
    </w:p>
    <w:p w:rsidR="003C53BF" w:rsidRDefault="00D401C6" w:rsidP="003C53BF">
      <w:pPr>
        <w:pStyle w:val="HTMLPreformatted"/>
        <w:divId w:val="88281063"/>
        <w:rPr>
          <w:rFonts w:ascii="Arial" w:hAnsi="Arial" w:cs="Arial"/>
          <w:sz w:val="22"/>
          <w:szCs w:val="22"/>
        </w:rPr>
      </w:pPr>
      <w:r w:rsidRPr="00D401C6">
        <w:rPr>
          <w:rFonts w:ascii="Arial" w:hAnsi="Arial" w:cs="Arial"/>
          <w:sz w:val="22"/>
          <w:szCs w:val="22"/>
        </w:rPr>
        <w:t>The Hospital is committed to providing a safe working environment for all staff members. As such, the organization</w:t>
      </w:r>
      <w:r>
        <w:rPr>
          <w:rFonts w:ascii="Arial" w:hAnsi="Arial" w:cs="Arial"/>
          <w:sz w:val="22"/>
          <w:szCs w:val="22"/>
        </w:rPr>
        <w:t xml:space="preserve"> provides</w:t>
      </w:r>
      <w:r w:rsidRPr="00D401C6">
        <w:rPr>
          <w:rFonts w:ascii="Arial" w:hAnsi="Arial" w:cs="Arial"/>
          <w:sz w:val="22"/>
          <w:szCs w:val="22"/>
        </w:rPr>
        <w:t xml:space="preserve"> a wide range of training and education that allows staff to be prepared for any potential workplace violence events.</w:t>
      </w:r>
      <w:r>
        <w:rPr>
          <w:rFonts w:ascii="Arial" w:hAnsi="Arial" w:cs="Arial"/>
          <w:sz w:val="22"/>
          <w:szCs w:val="22"/>
        </w:rPr>
        <w:t xml:space="preserve"> This training includes training from the Crisis Prevention Institute (CPI Training) of non-violent crisis intervention for the whole Hospital staff. For the nursing staff, the Hospital provides education on Zero Tolerance, Gentle Persuasive</w:t>
      </w:r>
      <w:r w:rsidR="004626C2">
        <w:rPr>
          <w:rFonts w:ascii="Arial" w:hAnsi="Arial" w:cs="Arial"/>
          <w:sz w:val="22"/>
          <w:szCs w:val="22"/>
        </w:rPr>
        <w:t xml:space="preserve"> Approach (GPA) and P.I.E.C.E.S (Physical, Intellectual, Emotional, Capabilities, Environment, </w:t>
      </w:r>
      <w:proofErr w:type="gramStart"/>
      <w:r w:rsidR="004626C2">
        <w:rPr>
          <w:rFonts w:ascii="Arial" w:hAnsi="Arial" w:cs="Arial"/>
          <w:sz w:val="22"/>
          <w:szCs w:val="22"/>
        </w:rPr>
        <w:t>Social</w:t>
      </w:r>
      <w:proofErr w:type="gramEnd"/>
      <w:r w:rsidR="004626C2">
        <w:rPr>
          <w:rFonts w:ascii="Arial" w:hAnsi="Arial" w:cs="Arial"/>
          <w:sz w:val="22"/>
          <w:szCs w:val="22"/>
        </w:rPr>
        <w:t xml:space="preserve"> &amp; Cultural).</w:t>
      </w:r>
    </w:p>
    <w:p w:rsidR="00D401C6" w:rsidRDefault="00D401C6" w:rsidP="003C53BF">
      <w:pPr>
        <w:pStyle w:val="HTMLPreformatted"/>
        <w:divId w:val="88281063"/>
        <w:rPr>
          <w:rFonts w:ascii="Arial" w:hAnsi="Arial" w:cs="Arial"/>
          <w:sz w:val="22"/>
          <w:szCs w:val="22"/>
        </w:rPr>
      </w:pPr>
    </w:p>
    <w:p w:rsidR="00D401C6" w:rsidRPr="00D401C6" w:rsidRDefault="009313C3" w:rsidP="003C53BF">
      <w:pPr>
        <w:pStyle w:val="HTMLPreformatted"/>
        <w:divId w:val="88281063"/>
        <w:rPr>
          <w:rFonts w:ascii="Arial" w:hAnsi="Arial" w:cs="Arial"/>
          <w:sz w:val="22"/>
          <w:szCs w:val="22"/>
        </w:rPr>
      </w:pPr>
      <w:r>
        <w:rPr>
          <w:rFonts w:ascii="Arial" w:hAnsi="Arial" w:cs="Arial"/>
          <w:sz w:val="22"/>
          <w:szCs w:val="22"/>
        </w:rPr>
        <w:t>In addition to the education/training provided, the Hospital’s management is also involved in</w:t>
      </w:r>
      <w:r w:rsidR="00426894">
        <w:rPr>
          <w:rFonts w:ascii="Arial" w:hAnsi="Arial" w:cs="Arial"/>
          <w:sz w:val="22"/>
          <w:szCs w:val="22"/>
        </w:rPr>
        <w:t xml:space="preserve"> ensuring that their </w:t>
      </w:r>
      <w:proofErr w:type="gramStart"/>
      <w:r w:rsidR="00426894">
        <w:rPr>
          <w:rFonts w:ascii="Arial" w:hAnsi="Arial" w:cs="Arial"/>
          <w:sz w:val="22"/>
          <w:szCs w:val="22"/>
        </w:rPr>
        <w:t>staff work</w:t>
      </w:r>
      <w:proofErr w:type="gramEnd"/>
      <w:r>
        <w:rPr>
          <w:rFonts w:ascii="Arial" w:hAnsi="Arial" w:cs="Arial"/>
          <w:sz w:val="22"/>
          <w:szCs w:val="22"/>
        </w:rPr>
        <w:t xml:space="preserve"> in a safe environment. Managers are involved in annual risk assessments for their department</w:t>
      </w:r>
      <w:r w:rsidR="00F14B75">
        <w:rPr>
          <w:rFonts w:ascii="Arial" w:hAnsi="Arial" w:cs="Arial"/>
          <w:sz w:val="22"/>
          <w:szCs w:val="22"/>
        </w:rPr>
        <w:t>s</w:t>
      </w:r>
      <w:r>
        <w:rPr>
          <w:rFonts w:ascii="Arial" w:hAnsi="Arial" w:cs="Arial"/>
          <w:sz w:val="22"/>
          <w:szCs w:val="22"/>
        </w:rPr>
        <w:t>, where staff communicate to their managers any area where they feel that safety could be improved. The Hospital also has a Workplace Violence &amp; Harassment Prevention Program that oversees the prevention of violence and harassment in the organization.</w:t>
      </w:r>
    </w:p>
    <w:p w:rsidR="001F4467" w:rsidRPr="001F4467" w:rsidRDefault="001F4467">
      <w:pPr>
        <w:pStyle w:val="HTMLPreformatted"/>
        <w:divId w:val="88281063"/>
        <w:rPr>
          <w:rFonts w:asciiTheme="minorHAnsi" w:hAnsiTheme="minorHAnsi"/>
          <w:color w:val="FF0000"/>
          <w:sz w:val="22"/>
          <w:szCs w:val="22"/>
        </w:rPr>
      </w:pPr>
    </w:p>
    <w:p w:rsidR="00BC2DC2" w:rsidRPr="008F4C08" w:rsidRDefault="00283F2E" w:rsidP="003C53BF">
      <w:pPr>
        <w:pStyle w:val="Heading1"/>
        <w:ind w:left="0"/>
        <w:divId w:val="88281063"/>
        <w:rPr>
          <w:color w:val="2E74B5" w:themeColor="accent1" w:themeShade="BF"/>
          <w:sz w:val="44"/>
          <w:szCs w:val="44"/>
        </w:rPr>
      </w:pPr>
      <w:r w:rsidRPr="008F4C08">
        <w:rPr>
          <w:color w:val="2E74B5" w:themeColor="accent1" w:themeShade="BF"/>
          <w:sz w:val="44"/>
          <w:szCs w:val="44"/>
        </w:rPr>
        <w:t>Performance</w:t>
      </w:r>
      <w:r w:rsidR="00F14B75">
        <w:rPr>
          <w:color w:val="2E74B5" w:themeColor="accent1" w:themeShade="BF"/>
          <w:sz w:val="44"/>
          <w:szCs w:val="44"/>
        </w:rPr>
        <w:t>-</w:t>
      </w:r>
      <w:r w:rsidRPr="008F4C08">
        <w:rPr>
          <w:color w:val="2E74B5" w:themeColor="accent1" w:themeShade="BF"/>
          <w:sz w:val="44"/>
          <w:szCs w:val="44"/>
        </w:rPr>
        <w:t xml:space="preserve">Based Compensation </w:t>
      </w:r>
      <w:r w:rsidR="009B6CDD" w:rsidRPr="008F4C08">
        <w:rPr>
          <w:color w:val="2E74B5" w:themeColor="accent1" w:themeShade="BF"/>
          <w:sz w:val="44"/>
          <w:szCs w:val="44"/>
        </w:rPr>
        <w:t>– Accountability Management</w:t>
      </w:r>
    </w:p>
    <w:p w:rsidR="00A14F54" w:rsidRPr="00A14F54" w:rsidRDefault="00A14F54" w:rsidP="003C53BF">
      <w:pPr>
        <w:pStyle w:val="Body"/>
        <w:divId w:val="88281063"/>
      </w:pPr>
    </w:p>
    <w:p w:rsidR="00BC2DC2" w:rsidRPr="001F4467" w:rsidRDefault="00283F2E">
      <w:pPr>
        <w:pStyle w:val="HTMLPreformatted"/>
        <w:divId w:val="88281063"/>
        <w:rPr>
          <w:rFonts w:ascii="Arial" w:hAnsi="Arial" w:cs="Arial"/>
          <w:sz w:val="22"/>
          <w:szCs w:val="22"/>
        </w:rPr>
      </w:pPr>
      <w:r w:rsidRPr="001F4467">
        <w:rPr>
          <w:rFonts w:ascii="Arial" w:hAnsi="Arial" w:cs="Arial"/>
          <w:sz w:val="22"/>
          <w:szCs w:val="22"/>
        </w:rPr>
        <w:t>The purpose of Performance-Based Compensation is to drive acco</w:t>
      </w:r>
      <w:r w:rsidR="001F4467" w:rsidRPr="001F4467">
        <w:rPr>
          <w:rFonts w:ascii="Arial" w:hAnsi="Arial" w:cs="Arial"/>
          <w:sz w:val="22"/>
          <w:szCs w:val="22"/>
        </w:rPr>
        <w:t>untability for the delivery of quality i</w:t>
      </w:r>
      <w:r w:rsidRPr="001F4467">
        <w:rPr>
          <w:rFonts w:ascii="Arial" w:hAnsi="Arial" w:cs="Arial"/>
          <w:sz w:val="22"/>
          <w:szCs w:val="22"/>
        </w:rPr>
        <w:t>mprovement. By linking compensation to the achievement of quality dimensi</w:t>
      </w:r>
      <w:r w:rsidR="00E82A54" w:rsidRPr="001F4467">
        <w:rPr>
          <w:rFonts w:ascii="Arial" w:hAnsi="Arial" w:cs="Arial"/>
          <w:sz w:val="22"/>
          <w:szCs w:val="22"/>
        </w:rPr>
        <w:t>on core indicator targets, the H</w:t>
      </w:r>
      <w:r w:rsidRPr="001F4467">
        <w:rPr>
          <w:rFonts w:ascii="Arial" w:hAnsi="Arial" w:cs="Arial"/>
          <w:sz w:val="22"/>
          <w:szCs w:val="22"/>
        </w:rPr>
        <w:t>ospital is able to: drive performance, improve quality, establish clear performance expectations and create clarit</w:t>
      </w:r>
      <w:r w:rsidR="00E82A54" w:rsidRPr="001F4467">
        <w:rPr>
          <w:rFonts w:ascii="Arial" w:hAnsi="Arial" w:cs="Arial"/>
          <w:sz w:val="22"/>
          <w:szCs w:val="22"/>
        </w:rPr>
        <w:t>y about expected outcomes. The H</w:t>
      </w:r>
      <w:r w:rsidRPr="001F4467">
        <w:rPr>
          <w:rFonts w:ascii="Arial" w:hAnsi="Arial" w:cs="Arial"/>
          <w:sz w:val="22"/>
          <w:szCs w:val="22"/>
        </w:rPr>
        <w:t>ospital is also able to ensure consistency and transparency in the application of performance incentives and drive accountability with respect to the delivery of the</w:t>
      </w:r>
      <w:r w:rsidR="00246E1C">
        <w:rPr>
          <w:rFonts w:ascii="Arial" w:hAnsi="Arial" w:cs="Arial"/>
          <w:sz w:val="22"/>
          <w:szCs w:val="22"/>
        </w:rPr>
        <w:t xml:space="preserve"> QIP</w:t>
      </w:r>
      <w:r w:rsidRPr="001F4467">
        <w:rPr>
          <w:rFonts w:ascii="Arial" w:hAnsi="Arial" w:cs="Arial"/>
          <w:sz w:val="22"/>
          <w:szCs w:val="22"/>
        </w:rPr>
        <w:t>.</w:t>
      </w:r>
    </w:p>
    <w:p w:rsidR="00BC2DC2" w:rsidRPr="001F4467" w:rsidRDefault="00BC2DC2">
      <w:pPr>
        <w:pStyle w:val="HTMLPreformatted"/>
        <w:divId w:val="88281063"/>
        <w:rPr>
          <w:rFonts w:ascii="Arial" w:hAnsi="Arial" w:cs="Arial"/>
          <w:sz w:val="22"/>
          <w:szCs w:val="22"/>
        </w:rPr>
      </w:pPr>
    </w:p>
    <w:p w:rsidR="00BC2DC2" w:rsidRPr="001F4467" w:rsidRDefault="00F14B75">
      <w:pPr>
        <w:pStyle w:val="HTMLPreformatted"/>
        <w:divId w:val="88281063"/>
        <w:rPr>
          <w:rFonts w:ascii="Arial" w:hAnsi="Arial" w:cs="Arial"/>
          <w:sz w:val="22"/>
          <w:szCs w:val="22"/>
        </w:rPr>
      </w:pPr>
      <w:r>
        <w:rPr>
          <w:rFonts w:ascii="Arial" w:hAnsi="Arial" w:cs="Arial"/>
          <w:sz w:val="22"/>
          <w:szCs w:val="22"/>
        </w:rPr>
        <w:t>Performance-</w:t>
      </w:r>
      <w:r w:rsidR="00283F2E" w:rsidRPr="001F4467">
        <w:rPr>
          <w:rFonts w:ascii="Arial" w:hAnsi="Arial" w:cs="Arial"/>
          <w:sz w:val="22"/>
          <w:szCs w:val="22"/>
        </w:rPr>
        <w:t>based compensation applies to the following positions:</w:t>
      </w:r>
    </w:p>
    <w:p w:rsidR="001F4467" w:rsidRPr="001F4467" w:rsidRDefault="001F4467">
      <w:pPr>
        <w:pStyle w:val="HTMLPreformatted"/>
        <w:divId w:val="88281063"/>
        <w:rPr>
          <w:rFonts w:ascii="Arial" w:hAnsi="Arial" w:cs="Arial"/>
          <w:sz w:val="22"/>
          <w:szCs w:val="22"/>
        </w:rPr>
      </w:pPr>
    </w:p>
    <w:p w:rsidR="00BC2DC2" w:rsidRPr="001F4467" w:rsidRDefault="00283F2E">
      <w:pPr>
        <w:pStyle w:val="HTMLPreformatted"/>
        <w:divId w:val="88281063"/>
        <w:rPr>
          <w:rFonts w:ascii="Arial" w:hAnsi="Arial" w:cs="Arial"/>
          <w:sz w:val="22"/>
          <w:szCs w:val="22"/>
        </w:rPr>
      </w:pPr>
      <w:r w:rsidRPr="001F4467">
        <w:rPr>
          <w:rFonts w:ascii="Arial" w:hAnsi="Arial" w:cs="Arial"/>
          <w:sz w:val="22"/>
          <w:szCs w:val="22"/>
        </w:rPr>
        <w:t>1. Chief Executive Officer (CEO)</w:t>
      </w:r>
      <w:r w:rsidR="001F4467" w:rsidRPr="001F4467">
        <w:rPr>
          <w:rFonts w:ascii="Arial" w:hAnsi="Arial" w:cs="Arial"/>
          <w:sz w:val="22"/>
          <w:szCs w:val="22"/>
        </w:rPr>
        <w:t xml:space="preserve"> – Board decided and approved</w:t>
      </w:r>
    </w:p>
    <w:p w:rsidR="00BC2DC2" w:rsidRPr="001F4467" w:rsidRDefault="00283F2E">
      <w:pPr>
        <w:pStyle w:val="HTMLPreformatted"/>
        <w:divId w:val="88281063"/>
        <w:rPr>
          <w:rFonts w:ascii="Arial" w:hAnsi="Arial" w:cs="Arial"/>
          <w:sz w:val="22"/>
          <w:szCs w:val="22"/>
        </w:rPr>
      </w:pPr>
      <w:r w:rsidRPr="001F4467">
        <w:rPr>
          <w:rFonts w:ascii="Arial" w:hAnsi="Arial" w:cs="Arial"/>
          <w:sz w:val="22"/>
          <w:szCs w:val="22"/>
        </w:rPr>
        <w:t>2. Chief of Staff (COS)</w:t>
      </w:r>
      <w:r w:rsidR="001F4467" w:rsidRPr="001F4467">
        <w:rPr>
          <w:rFonts w:ascii="Arial" w:hAnsi="Arial" w:cs="Arial"/>
          <w:sz w:val="22"/>
          <w:szCs w:val="22"/>
        </w:rPr>
        <w:t xml:space="preserve"> – Board decided and approved</w:t>
      </w:r>
    </w:p>
    <w:p w:rsidR="00BC2DC2" w:rsidRPr="001F4467" w:rsidRDefault="00283F2E">
      <w:pPr>
        <w:pStyle w:val="HTMLPreformatted"/>
        <w:divId w:val="88281063"/>
        <w:rPr>
          <w:rFonts w:ascii="Arial" w:hAnsi="Arial" w:cs="Arial"/>
          <w:sz w:val="22"/>
          <w:szCs w:val="22"/>
        </w:rPr>
      </w:pPr>
      <w:r w:rsidRPr="001F4467">
        <w:rPr>
          <w:rFonts w:ascii="Arial" w:hAnsi="Arial" w:cs="Arial"/>
          <w:sz w:val="22"/>
          <w:szCs w:val="22"/>
        </w:rPr>
        <w:t>3. Chief Nursing Officer (CNO)</w:t>
      </w:r>
      <w:r w:rsidR="001F4467" w:rsidRPr="001F4467">
        <w:rPr>
          <w:rFonts w:ascii="Arial" w:hAnsi="Arial" w:cs="Arial"/>
          <w:sz w:val="22"/>
          <w:szCs w:val="22"/>
        </w:rPr>
        <w:t xml:space="preserve"> – CEO decided and approved*</w:t>
      </w:r>
    </w:p>
    <w:p w:rsidR="00BC2DC2" w:rsidRPr="001F4467" w:rsidRDefault="00283F2E">
      <w:pPr>
        <w:pStyle w:val="HTMLPreformatted"/>
        <w:divId w:val="88281063"/>
        <w:rPr>
          <w:rFonts w:ascii="Arial" w:hAnsi="Arial" w:cs="Arial"/>
          <w:sz w:val="22"/>
          <w:szCs w:val="22"/>
        </w:rPr>
      </w:pPr>
      <w:r w:rsidRPr="001F4467">
        <w:rPr>
          <w:rFonts w:ascii="Arial" w:hAnsi="Arial" w:cs="Arial"/>
          <w:sz w:val="22"/>
          <w:szCs w:val="22"/>
        </w:rPr>
        <w:t>4. Chief of Clinical Services (CCS)</w:t>
      </w:r>
      <w:r w:rsidR="001F4467" w:rsidRPr="001F4467">
        <w:rPr>
          <w:rFonts w:ascii="Arial" w:hAnsi="Arial" w:cs="Arial"/>
          <w:sz w:val="22"/>
          <w:szCs w:val="22"/>
        </w:rPr>
        <w:t xml:space="preserve"> – CEO decided and approved*</w:t>
      </w:r>
    </w:p>
    <w:p w:rsidR="001F4467" w:rsidRPr="001F4467" w:rsidRDefault="001F4467">
      <w:pPr>
        <w:pStyle w:val="HTMLPreformatted"/>
        <w:divId w:val="88281063"/>
        <w:rPr>
          <w:rFonts w:ascii="Arial" w:hAnsi="Arial" w:cs="Arial"/>
          <w:sz w:val="22"/>
          <w:szCs w:val="22"/>
        </w:rPr>
      </w:pPr>
    </w:p>
    <w:p w:rsidR="001F4467" w:rsidRDefault="001F4467" w:rsidP="001F4467">
      <w:pPr>
        <w:divId w:val="88281063"/>
        <w:rPr>
          <w:rFonts w:cs="Arial"/>
          <w:sz w:val="22"/>
          <w:szCs w:val="22"/>
        </w:rPr>
      </w:pPr>
      <w:r w:rsidRPr="001F4467">
        <w:rPr>
          <w:rFonts w:cs="Arial"/>
          <w:sz w:val="22"/>
          <w:szCs w:val="22"/>
        </w:rPr>
        <w:t xml:space="preserve">*(Numbers 3 and 4 </w:t>
      </w:r>
      <w:r w:rsidR="00426894" w:rsidRPr="00750388">
        <w:rPr>
          <w:rFonts w:cs="Arial"/>
          <w:sz w:val="22"/>
          <w:szCs w:val="22"/>
        </w:rPr>
        <w:t>are</w:t>
      </w:r>
      <w:r w:rsidR="00426894">
        <w:rPr>
          <w:rFonts w:cs="Arial"/>
          <w:color w:val="FF0000"/>
          <w:sz w:val="22"/>
          <w:szCs w:val="22"/>
        </w:rPr>
        <w:t xml:space="preserve"> </w:t>
      </w:r>
      <w:r w:rsidRPr="001F4467">
        <w:rPr>
          <w:rFonts w:cs="Arial"/>
          <w:sz w:val="22"/>
          <w:szCs w:val="22"/>
        </w:rPr>
        <w:t xml:space="preserve">decided upon collaboratively by CEO, CNO, </w:t>
      </w:r>
      <w:proofErr w:type="gramStart"/>
      <w:r w:rsidRPr="001F4467">
        <w:rPr>
          <w:rFonts w:cs="Arial"/>
          <w:sz w:val="22"/>
          <w:szCs w:val="22"/>
        </w:rPr>
        <w:t>CCS</w:t>
      </w:r>
      <w:proofErr w:type="gramEnd"/>
      <w:r w:rsidRPr="001F4467">
        <w:rPr>
          <w:rFonts w:cs="Arial"/>
          <w:sz w:val="22"/>
          <w:szCs w:val="22"/>
        </w:rPr>
        <w:t>)</w:t>
      </w:r>
    </w:p>
    <w:p w:rsidR="001F4467" w:rsidRDefault="001F4467">
      <w:pPr>
        <w:pStyle w:val="HTMLPreformatted"/>
        <w:divId w:val="88281063"/>
        <w:rPr>
          <w:rFonts w:ascii="Arial" w:hAnsi="Arial" w:cs="Arial"/>
          <w:sz w:val="22"/>
          <w:szCs w:val="22"/>
        </w:rPr>
      </w:pPr>
    </w:p>
    <w:p w:rsidR="007F0D13" w:rsidRDefault="007F0D13">
      <w:pPr>
        <w:pStyle w:val="HTMLPreformatted"/>
        <w:divId w:val="88281063"/>
        <w:rPr>
          <w:rFonts w:ascii="Arial" w:hAnsi="Arial" w:cs="Arial"/>
          <w:sz w:val="22"/>
          <w:szCs w:val="22"/>
        </w:rPr>
      </w:pPr>
    </w:p>
    <w:p w:rsidR="004C63E7" w:rsidRDefault="004C63E7">
      <w:pPr>
        <w:pStyle w:val="HTMLPreformatted"/>
        <w:divId w:val="88281063"/>
        <w:rPr>
          <w:rFonts w:ascii="Arial" w:hAnsi="Arial" w:cs="Arial"/>
          <w:sz w:val="22"/>
          <w:szCs w:val="22"/>
          <w:u w:val="single"/>
        </w:rPr>
      </w:pPr>
    </w:p>
    <w:p w:rsidR="009313C3" w:rsidRDefault="009313C3">
      <w:pPr>
        <w:pStyle w:val="HTMLPreformatted"/>
        <w:divId w:val="88281063"/>
        <w:rPr>
          <w:rFonts w:ascii="Arial" w:hAnsi="Arial" w:cs="Arial"/>
          <w:sz w:val="22"/>
          <w:szCs w:val="22"/>
          <w:u w:val="single"/>
        </w:rPr>
      </w:pPr>
    </w:p>
    <w:p w:rsidR="009313C3" w:rsidRDefault="009313C3">
      <w:pPr>
        <w:pStyle w:val="HTMLPreformatted"/>
        <w:divId w:val="88281063"/>
        <w:rPr>
          <w:rFonts w:ascii="Arial" w:hAnsi="Arial" w:cs="Arial"/>
          <w:sz w:val="22"/>
          <w:szCs w:val="22"/>
          <w:u w:val="single"/>
        </w:rPr>
      </w:pPr>
    </w:p>
    <w:p w:rsidR="009313C3" w:rsidRDefault="009313C3">
      <w:pPr>
        <w:pStyle w:val="HTMLPreformatted"/>
        <w:divId w:val="88281063"/>
        <w:rPr>
          <w:rFonts w:ascii="Arial" w:hAnsi="Arial" w:cs="Arial"/>
          <w:sz w:val="22"/>
          <w:szCs w:val="22"/>
          <w:u w:val="single"/>
        </w:rPr>
      </w:pPr>
    </w:p>
    <w:p w:rsidR="009313C3" w:rsidRDefault="009313C3">
      <w:pPr>
        <w:pStyle w:val="HTMLPreformatted"/>
        <w:divId w:val="88281063"/>
        <w:rPr>
          <w:rFonts w:ascii="Arial" w:hAnsi="Arial" w:cs="Arial"/>
          <w:sz w:val="22"/>
          <w:szCs w:val="22"/>
          <w:u w:val="single"/>
        </w:rPr>
      </w:pPr>
    </w:p>
    <w:p w:rsidR="009313C3" w:rsidRDefault="009313C3">
      <w:pPr>
        <w:pStyle w:val="HTMLPreformatted"/>
        <w:divId w:val="88281063"/>
        <w:rPr>
          <w:rFonts w:ascii="Arial" w:hAnsi="Arial" w:cs="Arial"/>
          <w:sz w:val="22"/>
          <w:szCs w:val="22"/>
          <w:u w:val="single"/>
        </w:rPr>
      </w:pPr>
    </w:p>
    <w:p w:rsidR="009313C3" w:rsidRDefault="009313C3">
      <w:pPr>
        <w:pStyle w:val="HTMLPreformatted"/>
        <w:divId w:val="88281063"/>
        <w:rPr>
          <w:rFonts w:ascii="Arial" w:hAnsi="Arial" w:cs="Arial"/>
          <w:sz w:val="22"/>
          <w:szCs w:val="22"/>
          <w:u w:val="single"/>
        </w:rPr>
      </w:pPr>
    </w:p>
    <w:p w:rsidR="009313C3" w:rsidRDefault="009313C3">
      <w:pPr>
        <w:pStyle w:val="HTMLPreformatted"/>
        <w:divId w:val="88281063"/>
        <w:rPr>
          <w:rFonts w:ascii="Arial" w:hAnsi="Arial" w:cs="Arial"/>
          <w:sz w:val="22"/>
          <w:szCs w:val="22"/>
          <w:u w:val="single"/>
        </w:rPr>
      </w:pPr>
    </w:p>
    <w:p w:rsidR="009313C3" w:rsidRDefault="009313C3">
      <w:pPr>
        <w:pStyle w:val="HTMLPreformatted"/>
        <w:divId w:val="88281063"/>
        <w:rPr>
          <w:rFonts w:ascii="Arial" w:hAnsi="Arial" w:cs="Arial"/>
          <w:sz w:val="22"/>
          <w:szCs w:val="22"/>
          <w:u w:val="single"/>
        </w:rPr>
      </w:pPr>
    </w:p>
    <w:p w:rsidR="009313C3" w:rsidRDefault="009313C3">
      <w:pPr>
        <w:pStyle w:val="HTMLPreformatted"/>
        <w:divId w:val="88281063"/>
        <w:rPr>
          <w:rFonts w:ascii="Arial" w:hAnsi="Arial" w:cs="Arial"/>
          <w:sz w:val="22"/>
          <w:szCs w:val="22"/>
          <w:u w:val="single"/>
        </w:rPr>
      </w:pPr>
    </w:p>
    <w:p w:rsidR="009313C3" w:rsidRDefault="009313C3">
      <w:pPr>
        <w:pStyle w:val="HTMLPreformatted"/>
        <w:divId w:val="88281063"/>
        <w:rPr>
          <w:rFonts w:ascii="Arial" w:hAnsi="Arial" w:cs="Arial"/>
          <w:sz w:val="22"/>
          <w:szCs w:val="22"/>
          <w:u w:val="single"/>
        </w:rPr>
      </w:pPr>
    </w:p>
    <w:p w:rsidR="009313C3" w:rsidRDefault="009313C3">
      <w:pPr>
        <w:pStyle w:val="HTMLPreformatted"/>
        <w:divId w:val="88281063"/>
        <w:rPr>
          <w:rFonts w:ascii="Arial" w:hAnsi="Arial" w:cs="Arial"/>
          <w:sz w:val="22"/>
          <w:szCs w:val="22"/>
          <w:u w:val="single"/>
        </w:rPr>
      </w:pPr>
    </w:p>
    <w:p w:rsidR="001F4467" w:rsidRDefault="001F4467">
      <w:pPr>
        <w:pStyle w:val="HTMLPreformatted"/>
        <w:divId w:val="88281063"/>
        <w:rPr>
          <w:rFonts w:ascii="Arial" w:hAnsi="Arial" w:cs="Arial"/>
          <w:sz w:val="22"/>
          <w:szCs w:val="22"/>
          <w:u w:val="single"/>
        </w:rPr>
      </w:pPr>
      <w:r w:rsidRPr="001F4467">
        <w:rPr>
          <w:rFonts w:ascii="Arial" w:hAnsi="Arial" w:cs="Arial"/>
          <w:sz w:val="22"/>
          <w:szCs w:val="22"/>
          <w:u w:val="single"/>
        </w:rPr>
        <w:t>Executive Positions – Percent Compensation</w:t>
      </w:r>
    </w:p>
    <w:p w:rsidR="00AB2088" w:rsidRDefault="00AB2088">
      <w:pPr>
        <w:pStyle w:val="HTMLPreformatted"/>
        <w:divId w:val="88281063"/>
        <w:rPr>
          <w:rFonts w:ascii="Arial" w:hAnsi="Arial" w:cs="Arial"/>
          <w:sz w:val="22"/>
          <w:szCs w:val="22"/>
          <w:u w:val="single"/>
        </w:rPr>
      </w:pPr>
    </w:p>
    <w:tbl>
      <w:tblPr>
        <w:tblStyle w:val="MediumGrid3-Accent11"/>
        <w:tblW w:w="0" w:type="auto"/>
        <w:tblLook w:val="04A0" w:firstRow="1" w:lastRow="0" w:firstColumn="1" w:lastColumn="0" w:noHBand="0" w:noVBand="1"/>
      </w:tblPr>
      <w:tblGrid>
        <w:gridCol w:w="2209"/>
        <w:gridCol w:w="1915"/>
        <w:gridCol w:w="1915"/>
        <w:gridCol w:w="1915"/>
        <w:gridCol w:w="1916"/>
      </w:tblGrid>
      <w:tr w:rsidR="00AB2088" w:rsidRPr="00AB2088" w:rsidTr="008F4C08">
        <w:trPr>
          <w:cnfStyle w:val="100000000000" w:firstRow="1" w:lastRow="0" w:firstColumn="0" w:lastColumn="0" w:oddVBand="0" w:evenVBand="0" w:oddHBand="0" w:evenHBand="0" w:firstRowFirstColumn="0" w:firstRowLastColumn="0" w:lastRowFirstColumn="0" w:lastRowLastColumn="0"/>
          <w:divId w:val="88281063"/>
          <w:trHeight w:val="587"/>
        </w:trPr>
        <w:tc>
          <w:tcPr>
            <w:cnfStyle w:val="001000000000" w:firstRow="0" w:lastRow="0" w:firstColumn="1" w:lastColumn="0" w:oddVBand="0" w:evenVBand="0" w:oddHBand="0" w:evenHBand="0" w:firstRowFirstColumn="0" w:firstRowLastColumn="0" w:lastRowFirstColumn="0" w:lastRowLastColumn="0"/>
            <w:tcW w:w="191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AB2088" w:rsidRPr="008F4C08" w:rsidRDefault="00AB2088" w:rsidP="00AB2088">
            <w:pPr>
              <w:jc w:val="center"/>
              <w:rPr>
                <w:rFonts w:eastAsia="Calibri" w:cs="Arial"/>
                <w:color w:val="D3DFEE"/>
                <w:sz w:val="22"/>
                <w:szCs w:val="22"/>
              </w:rPr>
            </w:pPr>
            <w:r w:rsidRPr="008F4C08">
              <w:rPr>
                <w:rFonts w:eastAsia="Calibri" w:cs="Arial"/>
                <w:color w:val="D3DFEE"/>
                <w:sz w:val="22"/>
                <w:szCs w:val="22"/>
              </w:rPr>
              <w:t>Year</w:t>
            </w:r>
          </w:p>
          <w:p w:rsidR="00AB2088" w:rsidRPr="008F4C08" w:rsidRDefault="00AB2088" w:rsidP="00AB2088">
            <w:pPr>
              <w:jc w:val="center"/>
              <w:rPr>
                <w:rFonts w:eastAsia="Calibri" w:cs="Arial"/>
                <w:color w:val="D3DFEE"/>
                <w:sz w:val="22"/>
                <w:szCs w:val="22"/>
              </w:rPr>
            </w:pPr>
            <w:r w:rsidRPr="008F4C08">
              <w:rPr>
                <w:rFonts w:eastAsia="Calibri" w:cs="Arial"/>
                <w:color w:val="D3DFEE"/>
                <w:sz w:val="22"/>
                <w:szCs w:val="22"/>
              </w:rPr>
              <w:t>April 1</w:t>
            </w:r>
            <w:r w:rsidRPr="008F4C08">
              <w:rPr>
                <w:rFonts w:eastAsia="Calibri" w:cs="Arial"/>
                <w:color w:val="D3DFEE"/>
                <w:sz w:val="22"/>
                <w:szCs w:val="22"/>
                <w:vertAlign w:val="superscript"/>
              </w:rPr>
              <w:t>st</w:t>
            </w:r>
          </w:p>
        </w:tc>
        <w:tc>
          <w:tcPr>
            <w:tcW w:w="191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AB2088" w:rsidRPr="008F4C08" w:rsidRDefault="00AB2088" w:rsidP="00AB2088">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p>
          <w:p w:rsidR="00AB2088" w:rsidRPr="008F4C08" w:rsidRDefault="00AB2088" w:rsidP="00AB2088">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8F4C08">
              <w:rPr>
                <w:rFonts w:eastAsia="Calibri" w:cs="Arial"/>
                <w:color w:val="D3DFEE"/>
                <w:sz w:val="22"/>
                <w:szCs w:val="22"/>
              </w:rPr>
              <w:t>CEO</w:t>
            </w:r>
          </w:p>
        </w:tc>
        <w:tc>
          <w:tcPr>
            <w:tcW w:w="191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AB2088" w:rsidRPr="008F4C08" w:rsidRDefault="00AB2088" w:rsidP="00AB2088">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p>
          <w:p w:rsidR="00AB2088" w:rsidRPr="008F4C08" w:rsidRDefault="00AB2088" w:rsidP="00AB2088">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8F4C08">
              <w:rPr>
                <w:rFonts w:eastAsia="Calibri" w:cs="Arial"/>
                <w:color w:val="D3DFEE"/>
                <w:sz w:val="22"/>
                <w:szCs w:val="22"/>
              </w:rPr>
              <w:t>COS</w:t>
            </w:r>
          </w:p>
        </w:tc>
        <w:tc>
          <w:tcPr>
            <w:tcW w:w="191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AB2088" w:rsidRPr="008F4C08" w:rsidRDefault="00AB2088" w:rsidP="00AB2088">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p>
          <w:p w:rsidR="00AB2088" w:rsidRPr="008F4C08" w:rsidRDefault="00AB2088" w:rsidP="00AB2088">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8F4C08">
              <w:rPr>
                <w:rFonts w:eastAsia="Calibri" w:cs="Arial"/>
                <w:color w:val="D3DFEE"/>
                <w:sz w:val="22"/>
                <w:szCs w:val="22"/>
              </w:rPr>
              <w:t>CNO *</w:t>
            </w:r>
          </w:p>
        </w:tc>
        <w:tc>
          <w:tcPr>
            <w:tcW w:w="1916"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AB2088" w:rsidRPr="008F4C08" w:rsidRDefault="00AB2088" w:rsidP="00AB2088">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p>
          <w:p w:rsidR="00AB2088" w:rsidRPr="008F4C08" w:rsidRDefault="00AB2088" w:rsidP="00AB2088">
            <w:pPr>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8F4C08">
              <w:rPr>
                <w:rFonts w:eastAsia="Calibri" w:cs="Arial"/>
                <w:color w:val="D3DFEE"/>
                <w:sz w:val="22"/>
                <w:szCs w:val="22"/>
              </w:rPr>
              <w:t>CCS *</w:t>
            </w:r>
          </w:p>
        </w:tc>
      </w:tr>
      <w:tr w:rsidR="00AB2088" w:rsidRPr="00AB2088" w:rsidTr="00AB2088">
        <w:trPr>
          <w:cnfStyle w:val="000000100000" w:firstRow="0" w:lastRow="0" w:firstColumn="0" w:lastColumn="0" w:oddVBand="0" w:evenVBand="0" w:oddHBand="1" w:evenHBand="0" w:firstRowFirstColumn="0" w:firstRowLastColumn="0" w:lastRowFirstColumn="0" w:lastRowLastColumn="0"/>
          <w:divId w:val="88281063"/>
        </w:trPr>
        <w:tc>
          <w:tcPr>
            <w:cnfStyle w:val="001000000000" w:firstRow="0" w:lastRow="0" w:firstColumn="1" w:lastColumn="0" w:oddVBand="0" w:evenVBand="0" w:oddHBand="0" w:evenHBand="0" w:firstRowFirstColumn="0" w:firstRowLastColumn="0" w:lastRowFirstColumn="0" w:lastRowLastColumn="0"/>
            <w:tcW w:w="191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AB2088" w:rsidRPr="008F4C08" w:rsidRDefault="00AB2088" w:rsidP="00AB2088">
            <w:pPr>
              <w:jc w:val="center"/>
              <w:rPr>
                <w:rFonts w:eastAsia="Calibri" w:cs="Arial"/>
                <w:color w:val="D3DFEE"/>
                <w:sz w:val="22"/>
                <w:szCs w:val="22"/>
              </w:rPr>
            </w:pPr>
            <w:r w:rsidRPr="008F4C08">
              <w:rPr>
                <w:rFonts w:eastAsia="Calibri" w:cs="Arial"/>
                <w:color w:val="D3DFEE"/>
                <w:sz w:val="22"/>
                <w:szCs w:val="22"/>
              </w:rPr>
              <w:t>2016/17</w:t>
            </w:r>
          </w:p>
        </w:tc>
        <w:tc>
          <w:tcPr>
            <w:tcW w:w="1915" w:type="dxa"/>
            <w:tcBorders>
              <w:top w:val="single" w:sz="18" w:space="0" w:color="000000" w:themeColor="text1"/>
              <w:left w:val="single" w:sz="18" w:space="0" w:color="000000" w:themeColor="text1"/>
              <w:bottom w:val="single" w:sz="8" w:space="0" w:color="000000" w:themeColor="text1"/>
              <w:right w:val="single" w:sz="8" w:space="0" w:color="000000" w:themeColor="text1"/>
            </w:tcBorders>
            <w:vAlign w:val="center"/>
          </w:tcPr>
          <w:p w:rsidR="00AB2088" w:rsidRPr="008F4C08" w:rsidRDefault="00AB2088"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10% - as per current contract</w:t>
            </w:r>
          </w:p>
        </w:tc>
        <w:tc>
          <w:tcPr>
            <w:tcW w:w="1915" w:type="dxa"/>
            <w:tcBorders>
              <w:top w:val="single" w:sz="18" w:space="0" w:color="000000" w:themeColor="text1"/>
              <w:left w:val="single" w:sz="8" w:space="0" w:color="000000" w:themeColor="text1"/>
              <w:bottom w:val="single" w:sz="8" w:space="0" w:color="000000" w:themeColor="text1"/>
              <w:right w:val="single" w:sz="8" w:space="0" w:color="000000" w:themeColor="text1"/>
            </w:tcBorders>
            <w:vAlign w:val="center"/>
          </w:tcPr>
          <w:p w:rsidR="00AB2088" w:rsidRPr="008F4C08" w:rsidRDefault="00AB2088"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1%</w:t>
            </w:r>
          </w:p>
        </w:tc>
        <w:tc>
          <w:tcPr>
            <w:tcW w:w="1915" w:type="dxa"/>
            <w:tcBorders>
              <w:top w:val="single" w:sz="18" w:space="0" w:color="000000" w:themeColor="text1"/>
              <w:left w:val="single" w:sz="8" w:space="0" w:color="000000" w:themeColor="text1"/>
              <w:bottom w:val="single" w:sz="8" w:space="0" w:color="000000" w:themeColor="text1"/>
              <w:right w:val="single" w:sz="8" w:space="0" w:color="000000" w:themeColor="text1"/>
            </w:tcBorders>
            <w:vAlign w:val="center"/>
          </w:tcPr>
          <w:p w:rsidR="00AB2088" w:rsidRPr="008F4C08" w:rsidRDefault="00AB2088"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1%</w:t>
            </w:r>
          </w:p>
        </w:tc>
        <w:tc>
          <w:tcPr>
            <w:tcW w:w="1916" w:type="dxa"/>
            <w:tcBorders>
              <w:top w:val="single" w:sz="18" w:space="0" w:color="000000" w:themeColor="text1"/>
              <w:left w:val="single" w:sz="8" w:space="0" w:color="000000" w:themeColor="text1"/>
              <w:bottom w:val="single" w:sz="8" w:space="0" w:color="000000" w:themeColor="text1"/>
              <w:right w:val="single" w:sz="18" w:space="0" w:color="000000" w:themeColor="text1"/>
            </w:tcBorders>
            <w:vAlign w:val="center"/>
          </w:tcPr>
          <w:p w:rsidR="00AB2088" w:rsidRPr="008F4C08" w:rsidRDefault="00AB2088"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1%</w:t>
            </w:r>
          </w:p>
        </w:tc>
      </w:tr>
      <w:tr w:rsidR="00AB2088" w:rsidRPr="00AB2088" w:rsidTr="008F4C08">
        <w:trPr>
          <w:divId w:val="88281063"/>
          <w:trHeight w:val="673"/>
        </w:trPr>
        <w:tc>
          <w:tcPr>
            <w:cnfStyle w:val="001000000000" w:firstRow="0" w:lastRow="0" w:firstColumn="1" w:lastColumn="0" w:oddVBand="0" w:evenVBand="0" w:oddHBand="0" w:evenHBand="0" w:firstRowFirstColumn="0" w:firstRowLastColumn="0" w:lastRowFirstColumn="0" w:lastRowLastColumn="0"/>
            <w:tcW w:w="191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AB2088" w:rsidRPr="008F4C08" w:rsidRDefault="00AB2088" w:rsidP="002B4BAB">
            <w:pPr>
              <w:jc w:val="center"/>
              <w:rPr>
                <w:rFonts w:eastAsia="Calibri" w:cs="Arial"/>
                <w:color w:val="D3DFEE"/>
                <w:sz w:val="22"/>
                <w:szCs w:val="22"/>
              </w:rPr>
            </w:pPr>
            <w:r w:rsidRPr="008F4C08">
              <w:rPr>
                <w:rFonts w:eastAsia="Calibri" w:cs="Arial"/>
                <w:color w:val="D3DFEE"/>
                <w:sz w:val="22"/>
                <w:szCs w:val="22"/>
              </w:rPr>
              <w:t>2017/18</w:t>
            </w:r>
          </w:p>
        </w:tc>
        <w:tc>
          <w:tcPr>
            <w:tcW w:w="1915" w:type="dxa"/>
            <w:tcBorders>
              <w:top w:val="single" w:sz="8" w:space="0" w:color="000000" w:themeColor="text1"/>
              <w:left w:val="single" w:sz="18" w:space="0" w:color="000000" w:themeColor="text1"/>
              <w:bottom w:val="single" w:sz="8" w:space="0" w:color="000000" w:themeColor="text1"/>
              <w:right w:val="single" w:sz="8" w:space="0" w:color="000000" w:themeColor="text1"/>
            </w:tcBorders>
            <w:shd w:val="clear" w:color="auto" w:fill="A7BFDE"/>
            <w:vAlign w:val="center"/>
          </w:tcPr>
          <w:p w:rsidR="00AB2088" w:rsidRPr="008F4C08" w:rsidRDefault="00AB2088" w:rsidP="00AB2088">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2% - Board decision</w:t>
            </w:r>
          </w:p>
        </w:tc>
        <w:tc>
          <w:tcPr>
            <w:tcW w:w="1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7BFDE"/>
            <w:vAlign w:val="center"/>
          </w:tcPr>
          <w:p w:rsidR="00AB2088" w:rsidRPr="008F4C08" w:rsidRDefault="00AB2088" w:rsidP="00AB2088">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1% - Board decision</w:t>
            </w:r>
          </w:p>
        </w:tc>
        <w:tc>
          <w:tcPr>
            <w:tcW w:w="1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7BFDE"/>
            <w:vAlign w:val="center"/>
          </w:tcPr>
          <w:p w:rsidR="00AB2088" w:rsidRPr="008F4C08" w:rsidRDefault="00AB2088" w:rsidP="00AB2088">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c>
          <w:tcPr>
            <w:tcW w:w="1916" w:type="dxa"/>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A7BFDE"/>
            <w:vAlign w:val="center"/>
          </w:tcPr>
          <w:p w:rsidR="00AB2088" w:rsidRPr="008F4C08" w:rsidRDefault="00AB2088" w:rsidP="00AB2088">
            <w:pPr>
              <w:jc w:val="center"/>
              <w:cnfStyle w:val="000000000000" w:firstRow="0" w:lastRow="0" w:firstColumn="0" w:lastColumn="0" w:oddVBand="0" w:evenVBand="0" w:oddHBand="0"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r>
      <w:tr w:rsidR="00AB2088" w:rsidRPr="00AB2088" w:rsidTr="008F4C08">
        <w:trPr>
          <w:cnfStyle w:val="000000100000" w:firstRow="0" w:lastRow="0" w:firstColumn="0" w:lastColumn="0" w:oddVBand="0" w:evenVBand="0" w:oddHBand="1" w:evenHBand="0" w:firstRowFirstColumn="0" w:firstRowLastColumn="0" w:lastRowFirstColumn="0" w:lastRowLastColumn="0"/>
          <w:divId w:val="88281063"/>
          <w:trHeight w:val="669"/>
        </w:trPr>
        <w:tc>
          <w:tcPr>
            <w:cnfStyle w:val="001000000000" w:firstRow="0" w:lastRow="0" w:firstColumn="1" w:lastColumn="0" w:oddVBand="0" w:evenVBand="0" w:oddHBand="0" w:evenHBand="0" w:firstRowFirstColumn="0" w:firstRowLastColumn="0" w:lastRowFirstColumn="0" w:lastRowLastColumn="0"/>
            <w:tcW w:w="191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rsidR="00AB2088" w:rsidRPr="008F4C08" w:rsidRDefault="00AB2088" w:rsidP="00AB2088">
            <w:pPr>
              <w:jc w:val="center"/>
              <w:rPr>
                <w:rFonts w:eastAsia="Calibri" w:cs="Arial"/>
                <w:color w:val="D3DFEE"/>
                <w:sz w:val="22"/>
                <w:szCs w:val="22"/>
              </w:rPr>
            </w:pPr>
            <w:r w:rsidRPr="008F4C08">
              <w:rPr>
                <w:rFonts w:eastAsia="Calibri" w:cs="Arial"/>
                <w:color w:val="D3DFEE"/>
                <w:sz w:val="22"/>
                <w:szCs w:val="22"/>
              </w:rPr>
              <w:t>2018/19</w:t>
            </w:r>
          </w:p>
          <w:p w:rsidR="00AB2088" w:rsidRPr="008F4C08" w:rsidRDefault="00AB2088" w:rsidP="00AB2088">
            <w:pPr>
              <w:jc w:val="center"/>
              <w:rPr>
                <w:rFonts w:eastAsia="Calibri" w:cs="Arial"/>
                <w:color w:val="D3DFEE"/>
                <w:sz w:val="22"/>
                <w:szCs w:val="22"/>
              </w:rPr>
            </w:pPr>
            <w:r w:rsidRPr="008F4C08">
              <w:rPr>
                <w:rFonts w:eastAsia="Calibri" w:cs="Arial"/>
                <w:color w:val="D3DFEE"/>
                <w:sz w:val="22"/>
                <w:szCs w:val="22"/>
              </w:rPr>
              <w:t>(Recommendation)</w:t>
            </w:r>
          </w:p>
        </w:tc>
        <w:tc>
          <w:tcPr>
            <w:tcW w:w="1915" w:type="dxa"/>
            <w:tcBorders>
              <w:top w:val="single" w:sz="8" w:space="0" w:color="000000" w:themeColor="text1"/>
              <w:left w:val="single" w:sz="18" w:space="0" w:color="000000" w:themeColor="text1"/>
              <w:bottom w:val="single" w:sz="18" w:space="0" w:color="000000" w:themeColor="text1"/>
              <w:right w:val="single" w:sz="8" w:space="0" w:color="000000" w:themeColor="text1"/>
            </w:tcBorders>
            <w:vAlign w:val="center"/>
          </w:tcPr>
          <w:p w:rsidR="00AB2088" w:rsidRPr="008F4C08" w:rsidRDefault="00AB2088"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2% - Board decision</w:t>
            </w:r>
          </w:p>
        </w:tc>
        <w:tc>
          <w:tcPr>
            <w:tcW w:w="1915"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rsidR="00AB2088" w:rsidRPr="008F4C08" w:rsidRDefault="00AB2088"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1% - Board decision</w:t>
            </w:r>
          </w:p>
        </w:tc>
        <w:tc>
          <w:tcPr>
            <w:tcW w:w="1915"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rsidR="00AB2088" w:rsidRPr="008F4C08" w:rsidRDefault="00AB2088"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c>
          <w:tcPr>
            <w:tcW w:w="1916" w:type="dxa"/>
            <w:tcBorders>
              <w:top w:val="single" w:sz="8" w:space="0" w:color="000000" w:themeColor="text1"/>
              <w:left w:val="single" w:sz="8" w:space="0" w:color="000000" w:themeColor="text1"/>
              <w:bottom w:val="single" w:sz="18" w:space="0" w:color="000000" w:themeColor="text1"/>
              <w:right w:val="single" w:sz="18" w:space="0" w:color="000000" w:themeColor="text1"/>
            </w:tcBorders>
            <w:vAlign w:val="center"/>
          </w:tcPr>
          <w:p w:rsidR="00AB2088" w:rsidRPr="008F4C08" w:rsidRDefault="00AB2088" w:rsidP="00AB2088">
            <w:pPr>
              <w:jc w:val="center"/>
              <w:cnfStyle w:val="000000100000" w:firstRow="0" w:lastRow="0" w:firstColumn="0" w:lastColumn="0" w:oddVBand="0" w:evenVBand="0" w:oddHBand="1" w:evenHBand="0" w:firstRowFirstColumn="0" w:firstRowLastColumn="0" w:lastRowFirstColumn="0" w:lastRowLastColumn="0"/>
              <w:rPr>
                <w:rFonts w:eastAsia="Calibri" w:cs="Narkisim"/>
                <w:color w:val="1F497D"/>
                <w:sz w:val="22"/>
                <w:szCs w:val="22"/>
                <w14:textFill>
                  <w14:solidFill>
                    <w14:srgbClr w14:val="1F497D">
                      <w14:lumMod w14:val="75000"/>
                    </w14:srgbClr>
                  </w14:solidFill>
                </w14:textFill>
              </w:rPr>
            </w:pPr>
            <w:r w:rsidRPr="008F4C08">
              <w:rPr>
                <w:rFonts w:eastAsia="Calibri" w:cs="Narkisim"/>
                <w:color w:val="1F497D"/>
                <w:sz w:val="22"/>
                <w:szCs w:val="22"/>
                <w14:textFill>
                  <w14:solidFill>
                    <w14:srgbClr w14:val="1F497D">
                      <w14:lumMod w14:val="75000"/>
                    </w14:srgbClr>
                  </w14:solidFill>
                </w14:textFill>
              </w:rPr>
              <w:t>Internal decision</w:t>
            </w:r>
          </w:p>
        </w:tc>
      </w:tr>
    </w:tbl>
    <w:p w:rsidR="00AB2088" w:rsidRPr="00AB2088" w:rsidRDefault="00AB2088" w:rsidP="00AB2088">
      <w:pPr>
        <w:pStyle w:val="HTMLPreformatted"/>
        <w:divId w:val="88281063"/>
        <w:rPr>
          <w:rFonts w:ascii="Arial" w:hAnsi="Arial" w:cs="Arial"/>
          <w:sz w:val="22"/>
          <w:szCs w:val="22"/>
        </w:rPr>
      </w:pPr>
      <w:r w:rsidRPr="00AB2088">
        <w:rPr>
          <w:rFonts w:ascii="Arial" w:hAnsi="Arial" w:cs="Arial"/>
          <w:sz w:val="22"/>
          <w:szCs w:val="22"/>
        </w:rPr>
        <w:t>*Both the CNO and CCS, despite being executive staff, do not reach the current salary expectations of six figures; hence, we will continue to set performance indicators to maintain the highest quality levels. However, once they do reach six figures they will be subject to salary performance based implications.</w:t>
      </w:r>
    </w:p>
    <w:p w:rsidR="00AB2088" w:rsidRDefault="00AB2088">
      <w:pPr>
        <w:pStyle w:val="HTMLPreformatted"/>
        <w:divId w:val="88281063"/>
        <w:rPr>
          <w:rFonts w:ascii="Arial" w:hAnsi="Arial" w:cs="Arial"/>
          <w:sz w:val="24"/>
          <w:szCs w:val="24"/>
        </w:rPr>
      </w:pPr>
    </w:p>
    <w:p w:rsidR="00AB2088" w:rsidRPr="00AB2088" w:rsidRDefault="00AB2088" w:rsidP="00AB2088">
      <w:pPr>
        <w:autoSpaceDE w:val="0"/>
        <w:autoSpaceDN w:val="0"/>
        <w:adjustRightInd w:val="0"/>
        <w:divId w:val="88281063"/>
        <w:rPr>
          <w:rFonts w:cs="Arial"/>
          <w:bCs/>
          <w:sz w:val="22"/>
          <w:szCs w:val="22"/>
          <w:u w:val="single"/>
        </w:rPr>
      </w:pPr>
      <w:r w:rsidRPr="00AB2088">
        <w:rPr>
          <w:rFonts w:cs="Arial"/>
          <w:bCs/>
          <w:sz w:val="22"/>
          <w:szCs w:val="22"/>
          <w:u w:val="single"/>
        </w:rPr>
        <w:t xml:space="preserve">Manner in Which Compensation is </w:t>
      </w:r>
      <w:proofErr w:type="gramStart"/>
      <w:r w:rsidRPr="00AB2088">
        <w:rPr>
          <w:rFonts w:cs="Arial"/>
          <w:bCs/>
          <w:sz w:val="22"/>
          <w:szCs w:val="22"/>
          <w:u w:val="single"/>
        </w:rPr>
        <w:t>Linked</w:t>
      </w:r>
      <w:proofErr w:type="gramEnd"/>
      <w:r w:rsidRPr="00AB2088">
        <w:rPr>
          <w:rFonts w:cs="Arial"/>
          <w:bCs/>
          <w:sz w:val="22"/>
          <w:szCs w:val="22"/>
          <w:u w:val="single"/>
        </w:rPr>
        <w:t xml:space="preserve"> to Performance</w:t>
      </w:r>
    </w:p>
    <w:p w:rsidR="00AB2088" w:rsidRPr="00AB2088" w:rsidRDefault="00AB2088" w:rsidP="00AB2088">
      <w:pPr>
        <w:autoSpaceDE w:val="0"/>
        <w:autoSpaceDN w:val="0"/>
        <w:adjustRightInd w:val="0"/>
        <w:divId w:val="88281063"/>
        <w:rPr>
          <w:rFonts w:cs="Arial"/>
          <w:bCs/>
          <w:sz w:val="22"/>
          <w:szCs w:val="22"/>
        </w:rPr>
      </w:pPr>
    </w:p>
    <w:p w:rsidR="00AB2088" w:rsidRPr="00AB2088" w:rsidRDefault="00AB2088" w:rsidP="00AB2088">
      <w:pPr>
        <w:autoSpaceDE w:val="0"/>
        <w:autoSpaceDN w:val="0"/>
        <w:adjustRightInd w:val="0"/>
        <w:divId w:val="88281063"/>
        <w:rPr>
          <w:rFonts w:cs="Arial"/>
          <w:sz w:val="22"/>
          <w:szCs w:val="22"/>
        </w:rPr>
      </w:pPr>
      <w:r w:rsidRPr="00AB2088">
        <w:rPr>
          <w:rFonts w:cs="Arial"/>
          <w:sz w:val="22"/>
          <w:szCs w:val="22"/>
        </w:rPr>
        <w:t>The legislation and regulations do not include specific requirements regarding the percentage of salary that s</w:t>
      </w:r>
      <w:r w:rsidR="00F14B75">
        <w:rPr>
          <w:rFonts w:cs="Arial"/>
          <w:sz w:val="22"/>
          <w:szCs w:val="22"/>
        </w:rPr>
        <w:t>hould be subject to performance-</w:t>
      </w:r>
      <w:r w:rsidRPr="00AB2088">
        <w:rPr>
          <w:rFonts w:cs="Arial"/>
          <w:sz w:val="22"/>
          <w:szCs w:val="22"/>
        </w:rPr>
        <w:t>based compensation, the number of targets that should be tied to executive compensation, weighting of these targets, or what the targets should be. A clear link between</w:t>
      </w:r>
      <w:r w:rsidR="00F14B75">
        <w:rPr>
          <w:rFonts w:cs="Arial"/>
          <w:sz w:val="22"/>
          <w:szCs w:val="22"/>
        </w:rPr>
        <w:t xml:space="preserve"> QIP indicators and performance-</w:t>
      </w:r>
      <w:r w:rsidRPr="00AB2088">
        <w:rPr>
          <w:rFonts w:cs="Arial"/>
          <w:sz w:val="22"/>
          <w:szCs w:val="22"/>
        </w:rPr>
        <w:t>based compensation fulfills the requirements of</w:t>
      </w:r>
      <w:r w:rsidR="001A712F">
        <w:rPr>
          <w:rFonts w:cs="Arial"/>
          <w:sz w:val="22"/>
          <w:szCs w:val="22"/>
        </w:rPr>
        <w:t xml:space="preserve"> the</w:t>
      </w:r>
      <w:r w:rsidRPr="00AB2088">
        <w:rPr>
          <w:rFonts w:cs="Arial"/>
          <w:sz w:val="22"/>
          <w:szCs w:val="22"/>
        </w:rPr>
        <w:t xml:space="preserve"> ECFAA (Excellent</w:t>
      </w:r>
      <w:r w:rsidR="00F14B75">
        <w:rPr>
          <w:rFonts w:cs="Arial"/>
          <w:sz w:val="22"/>
          <w:szCs w:val="22"/>
        </w:rPr>
        <w:t xml:space="preserve"> Care for All Act). Performance-</w:t>
      </w:r>
      <w:r w:rsidRPr="00AB2088">
        <w:rPr>
          <w:rFonts w:cs="Arial"/>
          <w:sz w:val="22"/>
          <w:szCs w:val="22"/>
        </w:rPr>
        <w:t>based compensation should be something that is led by the individual organization to drive performance and improvement on organization</w:t>
      </w:r>
      <w:r w:rsidRPr="00AB2088">
        <w:rPr>
          <w:rFonts w:ascii="Cambria Math" w:hAnsi="Cambria Math" w:cs="Cambria Math"/>
          <w:sz w:val="22"/>
          <w:szCs w:val="22"/>
        </w:rPr>
        <w:t>‐</w:t>
      </w:r>
      <w:r w:rsidRPr="00AB2088">
        <w:rPr>
          <w:rFonts w:cs="Arial"/>
          <w:sz w:val="22"/>
          <w:szCs w:val="22"/>
        </w:rPr>
        <w:t>designated priorities.</w:t>
      </w:r>
    </w:p>
    <w:p w:rsidR="00AB2088" w:rsidRPr="00AB2088" w:rsidRDefault="00AB2088" w:rsidP="00AB2088">
      <w:pPr>
        <w:autoSpaceDE w:val="0"/>
        <w:autoSpaceDN w:val="0"/>
        <w:adjustRightInd w:val="0"/>
        <w:divId w:val="88281063"/>
        <w:rPr>
          <w:rFonts w:cs="Arial"/>
          <w:sz w:val="22"/>
          <w:szCs w:val="22"/>
        </w:rPr>
      </w:pPr>
    </w:p>
    <w:p w:rsidR="00AB2088" w:rsidRPr="00AB2088" w:rsidRDefault="00AB2088" w:rsidP="00AB2088">
      <w:pPr>
        <w:autoSpaceDE w:val="0"/>
        <w:autoSpaceDN w:val="0"/>
        <w:adjustRightInd w:val="0"/>
        <w:divId w:val="88281063"/>
        <w:rPr>
          <w:rFonts w:cs="Arial"/>
          <w:sz w:val="22"/>
          <w:szCs w:val="22"/>
          <w:u w:val="single"/>
        </w:rPr>
      </w:pPr>
      <w:r w:rsidRPr="00AB2088">
        <w:rPr>
          <w:rFonts w:cs="Arial"/>
          <w:sz w:val="22"/>
          <w:szCs w:val="22"/>
          <w:u w:val="single"/>
        </w:rPr>
        <w:t>Executive Compensation – Selected Indicators</w:t>
      </w:r>
    </w:p>
    <w:p w:rsidR="00AB2088" w:rsidRPr="00AB2088" w:rsidRDefault="00AB2088" w:rsidP="00AB2088">
      <w:pPr>
        <w:autoSpaceDE w:val="0"/>
        <w:autoSpaceDN w:val="0"/>
        <w:adjustRightInd w:val="0"/>
        <w:divId w:val="88281063"/>
        <w:rPr>
          <w:rFonts w:cs="Arial"/>
          <w:sz w:val="24"/>
          <w:u w:val="single"/>
        </w:rPr>
      </w:pPr>
    </w:p>
    <w:tbl>
      <w:tblPr>
        <w:tblStyle w:val="MediumGrid3-Accent12"/>
        <w:tblW w:w="0" w:type="auto"/>
        <w:jc w:val="center"/>
        <w:tblLook w:val="04A0" w:firstRow="1" w:lastRow="0" w:firstColumn="1" w:lastColumn="0" w:noHBand="0" w:noVBand="1"/>
      </w:tblPr>
      <w:tblGrid>
        <w:gridCol w:w="2272"/>
        <w:gridCol w:w="2331"/>
        <w:gridCol w:w="2738"/>
        <w:gridCol w:w="2235"/>
      </w:tblGrid>
      <w:tr w:rsidR="00AB2088" w:rsidRPr="00AB2088" w:rsidTr="008F4C08">
        <w:trPr>
          <w:cnfStyle w:val="100000000000" w:firstRow="1" w:lastRow="0" w:firstColumn="0" w:lastColumn="0" w:oddVBand="0" w:evenVBand="0" w:oddHBand="0" w:evenHBand="0" w:firstRowFirstColumn="0" w:firstRowLastColumn="0" w:lastRowFirstColumn="0" w:lastRowLastColumn="0"/>
          <w:divId w:val="88281063"/>
          <w:trHeight w:val="374"/>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AB2088" w:rsidRPr="000209C8" w:rsidRDefault="00AB2088" w:rsidP="00AB2088">
            <w:pPr>
              <w:autoSpaceDE w:val="0"/>
              <w:autoSpaceDN w:val="0"/>
              <w:adjustRightInd w:val="0"/>
              <w:jc w:val="center"/>
              <w:rPr>
                <w:rFonts w:eastAsia="Calibri" w:cs="Arial"/>
                <w:color w:val="D3DFEE"/>
                <w:sz w:val="22"/>
                <w:szCs w:val="22"/>
              </w:rPr>
            </w:pPr>
            <w:r w:rsidRPr="000209C8">
              <w:rPr>
                <w:rFonts w:eastAsia="Calibri" w:cs="Arial"/>
                <w:color w:val="D3DFEE"/>
                <w:sz w:val="22"/>
                <w:szCs w:val="22"/>
              </w:rPr>
              <w:t>Executive Position</w:t>
            </w:r>
          </w:p>
        </w:tc>
        <w:tc>
          <w:tcPr>
            <w:tcW w:w="2331" w:type="dxa"/>
            <w:tcBorders>
              <w:top w:val="single" w:sz="18" w:space="0" w:color="auto"/>
              <w:left w:val="single" w:sz="18" w:space="0" w:color="auto"/>
              <w:bottom w:val="single" w:sz="18" w:space="0" w:color="auto"/>
              <w:right w:val="single" w:sz="18" w:space="0" w:color="auto"/>
            </w:tcBorders>
            <w:vAlign w:val="center"/>
          </w:tcPr>
          <w:p w:rsidR="00AB2088" w:rsidRPr="000209C8" w:rsidRDefault="00AB2088" w:rsidP="00AB208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0209C8">
              <w:rPr>
                <w:rFonts w:eastAsia="Calibri" w:cs="Arial"/>
                <w:color w:val="D3DFEE"/>
                <w:sz w:val="22"/>
                <w:szCs w:val="22"/>
              </w:rPr>
              <w:t>Quality Dimension</w:t>
            </w:r>
          </w:p>
        </w:tc>
        <w:tc>
          <w:tcPr>
            <w:tcW w:w="2738" w:type="dxa"/>
            <w:tcBorders>
              <w:top w:val="single" w:sz="18" w:space="0" w:color="auto"/>
              <w:left w:val="single" w:sz="18" w:space="0" w:color="auto"/>
              <w:bottom w:val="single" w:sz="18" w:space="0" w:color="auto"/>
              <w:right w:val="single" w:sz="18" w:space="0" w:color="auto"/>
            </w:tcBorders>
            <w:vAlign w:val="center"/>
          </w:tcPr>
          <w:p w:rsidR="00AB2088" w:rsidRPr="000209C8" w:rsidRDefault="00AB2088" w:rsidP="00AB208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0209C8">
              <w:rPr>
                <w:rFonts w:eastAsia="Calibri" w:cs="Arial"/>
                <w:color w:val="D3DFEE"/>
                <w:sz w:val="22"/>
                <w:szCs w:val="22"/>
              </w:rPr>
              <w:t>Indicator</w:t>
            </w:r>
          </w:p>
        </w:tc>
        <w:tc>
          <w:tcPr>
            <w:tcW w:w="2235" w:type="dxa"/>
            <w:tcBorders>
              <w:top w:val="single" w:sz="18" w:space="0" w:color="auto"/>
              <w:left w:val="single" w:sz="18" w:space="0" w:color="auto"/>
              <w:bottom w:val="single" w:sz="18" w:space="0" w:color="auto"/>
              <w:right w:val="single" w:sz="18" w:space="0" w:color="auto"/>
            </w:tcBorders>
            <w:vAlign w:val="center"/>
          </w:tcPr>
          <w:p w:rsidR="00AB2088" w:rsidRPr="000209C8" w:rsidRDefault="00AB2088" w:rsidP="00AB208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Arial"/>
                <w:color w:val="D3DFEE"/>
                <w:sz w:val="22"/>
                <w:szCs w:val="22"/>
              </w:rPr>
            </w:pPr>
            <w:r w:rsidRPr="000209C8">
              <w:rPr>
                <w:rFonts w:eastAsia="Calibri" w:cs="Arial"/>
                <w:color w:val="D3DFEE"/>
                <w:sz w:val="22"/>
                <w:szCs w:val="22"/>
              </w:rPr>
              <w:t>Target</w:t>
            </w:r>
          </w:p>
        </w:tc>
      </w:tr>
      <w:tr w:rsidR="00AB2088" w:rsidRPr="00AB2088" w:rsidTr="008F4C08">
        <w:trPr>
          <w:cnfStyle w:val="000000100000" w:firstRow="0" w:lastRow="0" w:firstColumn="0" w:lastColumn="0" w:oddVBand="0" w:evenVBand="0" w:oddHBand="1" w:evenHBand="0" w:firstRowFirstColumn="0" w:firstRowLastColumn="0" w:lastRowFirstColumn="0" w:lastRowLastColumn="0"/>
          <w:divId w:val="88281063"/>
          <w:trHeight w:val="521"/>
          <w:jc w:val="center"/>
        </w:trPr>
        <w:tc>
          <w:tcPr>
            <w:cnfStyle w:val="001000000000" w:firstRow="0" w:lastRow="0" w:firstColumn="1" w:lastColumn="0" w:oddVBand="0" w:evenVBand="0" w:oddHBand="0" w:evenHBand="0" w:firstRowFirstColumn="0" w:firstRowLastColumn="0" w:lastRowFirstColumn="0" w:lastRowLastColumn="0"/>
            <w:tcW w:w="2272" w:type="dxa"/>
            <w:vMerge w:val="restart"/>
            <w:tcBorders>
              <w:top w:val="single" w:sz="18" w:space="0" w:color="auto"/>
              <w:left w:val="single" w:sz="18" w:space="0" w:color="auto"/>
              <w:bottom w:val="single" w:sz="18" w:space="0" w:color="auto"/>
              <w:right w:val="single" w:sz="18" w:space="0" w:color="auto"/>
            </w:tcBorders>
            <w:vAlign w:val="center"/>
          </w:tcPr>
          <w:p w:rsidR="00AB2088" w:rsidRPr="008F4C08" w:rsidRDefault="00AB2088" w:rsidP="00AB2088">
            <w:pPr>
              <w:autoSpaceDE w:val="0"/>
              <w:autoSpaceDN w:val="0"/>
              <w:adjustRightInd w:val="0"/>
              <w:jc w:val="center"/>
              <w:rPr>
                <w:rFonts w:eastAsia="Calibri" w:cs="Arial"/>
                <w:color w:val="D3DFEE"/>
                <w:sz w:val="22"/>
                <w:szCs w:val="22"/>
              </w:rPr>
            </w:pPr>
            <w:r w:rsidRPr="008F4C08">
              <w:rPr>
                <w:rFonts w:eastAsia="Calibri" w:cs="Arial"/>
                <w:color w:val="D3DFEE"/>
                <w:sz w:val="22"/>
                <w:szCs w:val="22"/>
              </w:rPr>
              <w:t>CEO</w:t>
            </w:r>
          </w:p>
        </w:tc>
        <w:tc>
          <w:tcPr>
            <w:tcW w:w="2331" w:type="dxa"/>
            <w:tcBorders>
              <w:top w:val="single" w:sz="18" w:space="0" w:color="auto"/>
              <w:left w:val="single" w:sz="18" w:space="0" w:color="auto"/>
              <w:bottom w:val="single" w:sz="8" w:space="0" w:color="auto"/>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Effectiveness</w:t>
            </w:r>
          </w:p>
        </w:tc>
        <w:tc>
          <w:tcPr>
            <w:tcW w:w="2738" w:type="dxa"/>
            <w:tcBorders>
              <w:top w:val="single" w:sz="18" w:space="0" w:color="auto"/>
              <w:left w:val="single" w:sz="8" w:space="0" w:color="auto"/>
              <w:bottom w:val="single" w:sz="8" w:space="0" w:color="auto"/>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Total Margin</w:t>
            </w:r>
          </w:p>
        </w:tc>
        <w:tc>
          <w:tcPr>
            <w:tcW w:w="2235" w:type="dxa"/>
            <w:tcBorders>
              <w:top w:val="single" w:sz="18" w:space="0" w:color="auto"/>
              <w:left w:val="single" w:sz="8" w:space="0" w:color="auto"/>
              <w:bottom w:val="single" w:sz="8" w:space="0" w:color="auto"/>
              <w:right w:val="single" w:sz="1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&gt;0.0</w:t>
            </w:r>
          </w:p>
        </w:tc>
      </w:tr>
      <w:tr w:rsidR="00AB2088" w:rsidRPr="00AB2088" w:rsidTr="00AB2088">
        <w:trPr>
          <w:divId w:val="88281063"/>
          <w:trHeight w:val="546"/>
          <w:jc w:val="center"/>
        </w:trPr>
        <w:tc>
          <w:tcPr>
            <w:cnfStyle w:val="001000000000" w:firstRow="0" w:lastRow="0" w:firstColumn="1" w:lastColumn="0" w:oddVBand="0" w:evenVBand="0" w:oddHBand="0" w:evenHBand="0" w:firstRowFirstColumn="0" w:firstRowLastColumn="0" w:lastRowFirstColumn="0" w:lastRowLastColumn="0"/>
            <w:tcW w:w="2272" w:type="dxa"/>
            <w:vMerge/>
            <w:tcBorders>
              <w:top w:val="single" w:sz="18" w:space="0" w:color="auto"/>
              <w:left w:val="single" w:sz="18" w:space="0" w:color="auto"/>
              <w:bottom w:val="single" w:sz="18" w:space="0" w:color="auto"/>
              <w:right w:val="single" w:sz="18" w:space="0" w:color="auto"/>
            </w:tcBorders>
            <w:vAlign w:val="center"/>
          </w:tcPr>
          <w:p w:rsidR="00AB2088" w:rsidRPr="008F4C08" w:rsidRDefault="00AB2088" w:rsidP="00AB2088">
            <w:pPr>
              <w:autoSpaceDE w:val="0"/>
              <w:autoSpaceDN w:val="0"/>
              <w:adjustRightInd w:val="0"/>
              <w:jc w:val="center"/>
              <w:rPr>
                <w:rFonts w:eastAsia="Calibri" w:cs="Arial"/>
                <w:color w:val="D3DFEE"/>
                <w:sz w:val="22"/>
                <w:szCs w:val="22"/>
              </w:rPr>
            </w:pPr>
          </w:p>
        </w:tc>
        <w:tc>
          <w:tcPr>
            <w:tcW w:w="2331" w:type="dxa"/>
            <w:tcBorders>
              <w:top w:val="single" w:sz="8" w:space="0" w:color="auto"/>
              <w:left w:val="single" w:sz="18" w:space="0" w:color="auto"/>
              <w:bottom w:val="single" w:sz="8" w:space="0" w:color="auto"/>
              <w:right w:val="single" w:sz="8" w:space="0" w:color="auto"/>
            </w:tcBorders>
            <w:shd w:val="clear" w:color="auto" w:fill="A7BFDE"/>
            <w:vAlign w:val="center"/>
          </w:tcPr>
          <w:p w:rsidR="00AB2088" w:rsidRPr="008F4C08" w:rsidRDefault="00AB2088"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Effectiveness</w:t>
            </w:r>
          </w:p>
        </w:tc>
        <w:tc>
          <w:tcPr>
            <w:tcW w:w="2738" w:type="dxa"/>
            <w:tcBorders>
              <w:top w:val="single" w:sz="8" w:space="0" w:color="auto"/>
              <w:left w:val="single" w:sz="8" w:space="0" w:color="auto"/>
              <w:bottom w:val="single" w:sz="8" w:space="0" w:color="auto"/>
              <w:right w:val="single" w:sz="8" w:space="0" w:color="auto"/>
            </w:tcBorders>
            <w:shd w:val="clear" w:color="auto" w:fill="A7BFDE"/>
            <w:vAlign w:val="center"/>
          </w:tcPr>
          <w:p w:rsidR="00AB2088" w:rsidRPr="008F4C08" w:rsidRDefault="00AB2088"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Current Ratio</w:t>
            </w:r>
          </w:p>
        </w:tc>
        <w:tc>
          <w:tcPr>
            <w:tcW w:w="2235" w:type="dxa"/>
            <w:tcBorders>
              <w:top w:val="single" w:sz="8" w:space="0" w:color="auto"/>
              <w:left w:val="single" w:sz="8" w:space="0" w:color="auto"/>
              <w:bottom w:val="single" w:sz="8" w:space="0" w:color="auto"/>
              <w:right w:val="single" w:sz="18" w:space="0" w:color="auto"/>
            </w:tcBorders>
            <w:shd w:val="clear" w:color="auto" w:fill="A7BFDE"/>
            <w:vAlign w:val="center"/>
          </w:tcPr>
          <w:p w:rsidR="00AB2088" w:rsidRPr="008F4C08" w:rsidRDefault="00AB2088"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&gt;2.0</w:t>
            </w:r>
          </w:p>
        </w:tc>
      </w:tr>
      <w:tr w:rsidR="00AB2088" w:rsidRPr="00AB2088" w:rsidTr="008F4C08">
        <w:trPr>
          <w:cnfStyle w:val="000000100000" w:firstRow="0" w:lastRow="0" w:firstColumn="0" w:lastColumn="0" w:oddVBand="0" w:evenVBand="0" w:oddHBand="1" w:evenHBand="0" w:firstRowFirstColumn="0" w:firstRowLastColumn="0" w:lastRowFirstColumn="0" w:lastRowLastColumn="0"/>
          <w:divId w:val="88281063"/>
          <w:trHeight w:val="510"/>
          <w:jc w:val="center"/>
        </w:trPr>
        <w:tc>
          <w:tcPr>
            <w:cnfStyle w:val="001000000000" w:firstRow="0" w:lastRow="0" w:firstColumn="1" w:lastColumn="0" w:oddVBand="0" w:evenVBand="0" w:oddHBand="0" w:evenHBand="0" w:firstRowFirstColumn="0" w:firstRowLastColumn="0" w:lastRowFirstColumn="0" w:lastRowLastColumn="0"/>
            <w:tcW w:w="2272" w:type="dxa"/>
            <w:vMerge w:val="restart"/>
            <w:tcBorders>
              <w:top w:val="single" w:sz="18" w:space="0" w:color="auto"/>
              <w:left w:val="single" w:sz="18" w:space="0" w:color="auto"/>
              <w:bottom w:val="single" w:sz="18" w:space="0" w:color="auto"/>
              <w:right w:val="single" w:sz="18" w:space="0" w:color="auto"/>
            </w:tcBorders>
            <w:vAlign w:val="center"/>
          </w:tcPr>
          <w:p w:rsidR="00AB2088" w:rsidRPr="008F4C08" w:rsidRDefault="00AB2088" w:rsidP="00AB2088">
            <w:pPr>
              <w:autoSpaceDE w:val="0"/>
              <w:autoSpaceDN w:val="0"/>
              <w:adjustRightInd w:val="0"/>
              <w:jc w:val="center"/>
              <w:rPr>
                <w:rFonts w:eastAsia="Calibri" w:cs="Arial"/>
                <w:color w:val="D3DFEE"/>
                <w:sz w:val="22"/>
                <w:szCs w:val="22"/>
              </w:rPr>
            </w:pPr>
            <w:r w:rsidRPr="008F4C08">
              <w:rPr>
                <w:rFonts w:eastAsia="Calibri" w:cs="Arial"/>
                <w:color w:val="D3DFEE"/>
                <w:sz w:val="22"/>
                <w:szCs w:val="22"/>
              </w:rPr>
              <w:t>COS</w:t>
            </w:r>
          </w:p>
        </w:tc>
        <w:tc>
          <w:tcPr>
            <w:tcW w:w="2331" w:type="dxa"/>
            <w:tcBorders>
              <w:top w:val="single" w:sz="8" w:space="0" w:color="auto"/>
              <w:left w:val="single" w:sz="18" w:space="0" w:color="auto"/>
              <w:bottom w:val="single" w:sz="8" w:space="0" w:color="auto"/>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Access</w:t>
            </w:r>
          </w:p>
        </w:tc>
        <w:tc>
          <w:tcPr>
            <w:tcW w:w="2738" w:type="dxa"/>
            <w:tcBorders>
              <w:top w:val="single" w:sz="8" w:space="0" w:color="auto"/>
              <w:left w:val="single" w:sz="8" w:space="0" w:color="auto"/>
              <w:bottom w:val="single" w:sz="8" w:space="0" w:color="auto"/>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Reduce Wait Times in ED</w:t>
            </w:r>
          </w:p>
        </w:tc>
        <w:tc>
          <w:tcPr>
            <w:tcW w:w="2235" w:type="dxa"/>
            <w:tcBorders>
              <w:top w:val="single" w:sz="8" w:space="0" w:color="auto"/>
              <w:left w:val="single" w:sz="8" w:space="0" w:color="auto"/>
              <w:bottom w:val="single" w:sz="8" w:space="0" w:color="auto"/>
              <w:right w:val="single" w:sz="18" w:space="0" w:color="auto"/>
            </w:tcBorders>
            <w:vAlign w:val="center"/>
          </w:tcPr>
          <w:p w:rsidR="00AB2088" w:rsidRPr="008F4C08" w:rsidRDefault="007F7D03"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&lt;7.8</w:t>
            </w:r>
            <w:r w:rsidR="00AB2088" w:rsidRPr="008F4C08">
              <w:rPr>
                <w:rFonts w:eastAsia="Calibri" w:cs="Arial"/>
                <w:color w:val="1F497D"/>
                <w:sz w:val="22"/>
                <w:szCs w:val="22"/>
                <w14:textFill>
                  <w14:solidFill>
                    <w14:srgbClr w14:val="1F497D">
                      <w14:lumMod w14:val="75000"/>
                    </w14:srgbClr>
                  </w14:solidFill>
                </w14:textFill>
              </w:rPr>
              <w:t xml:space="preserve"> Hours</w:t>
            </w:r>
          </w:p>
        </w:tc>
      </w:tr>
      <w:tr w:rsidR="00AB2088" w:rsidRPr="00AB2088" w:rsidTr="00AB2088">
        <w:trPr>
          <w:divId w:val="88281063"/>
          <w:jc w:val="center"/>
        </w:trPr>
        <w:tc>
          <w:tcPr>
            <w:cnfStyle w:val="001000000000" w:firstRow="0" w:lastRow="0" w:firstColumn="1" w:lastColumn="0" w:oddVBand="0" w:evenVBand="0" w:oddHBand="0" w:evenHBand="0" w:firstRowFirstColumn="0" w:firstRowLastColumn="0" w:lastRowFirstColumn="0" w:lastRowLastColumn="0"/>
            <w:tcW w:w="2272" w:type="dxa"/>
            <w:vMerge/>
            <w:tcBorders>
              <w:top w:val="single" w:sz="18" w:space="0" w:color="auto"/>
              <w:left w:val="single" w:sz="18" w:space="0" w:color="auto"/>
              <w:bottom w:val="single" w:sz="18" w:space="0" w:color="auto"/>
              <w:right w:val="single" w:sz="18" w:space="0" w:color="auto"/>
            </w:tcBorders>
            <w:vAlign w:val="center"/>
          </w:tcPr>
          <w:p w:rsidR="00AB2088" w:rsidRPr="008F4C08" w:rsidRDefault="00AB2088" w:rsidP="00AB2088">
            <w:pPr>
              <w:autoSpaceDE w:val="0"/>
              <w:autoSpaceDN w:val="0"/>
              <w:adjustRightInd w:val="0"/>
              <w:jc w:val="center"/>
              <w:rPr>
                <w:rFonts w:eastAsia="Calibri" w:cs="Arial"/>
                <w:color w:val="D3DFEE"/>
                <w:sz w:val="22"/>
                <w:szCs w:val="22"/>
              </w:rPr>
            </w:pPr>
          </w:p>
        </w:tc>
        <w:tc>
          <w:tcPr>
            <w:tcW w:w="2331" w:type="dxa"/>
            <w:tcBorders>
              <w:top w:val="single" w:sz="8" w:space="0" w:color="auto"/>
              <w:left w:val="single" w:sz="18" w:space="0" w:color="auto"/>
              <w:bottom w:val="single" w:sz="8" w:space="0" w:color="auto"/>
              <w:right w:val="single" w:sz="8" w:space="0" w:color="auto"/>
            </w:tcBorders>
            <w:shd w:val="clear" w:color="auto" w:fill="A7BFDE"/>
            <w:vAlign w:val="center"/>
          </w:tcPr>
          <w:p w:rsidR="00AB2088" w:rsidRPr="008F4C08" w:rsidRDefault="00AB2088"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Patient Safety</w:t>
            </w:r>
          </w:p>
        </w:tc>
        <w:tc>
          <w:tcPr>
            <w:tcW w:w="2738" w:type="dxa"/>
            <w:tcBorders>
              <w:top w:val="single" w:sz="8" w:space="0" w:color="auto"/>
              <w:left w:val="single" w:sz="8" w:space="0" w:color="auto"/>
              <w:bottom w:val="single" w:sz="8" w:space="0" w:color="auto"/>
              <w:right w:val="single" w:sz="8" w:space="0" w:color="auto"/>
            </w:tcBorders>
            <w:shd w:val="clear" w:color="auto" w:fill="A7BFDE"/>
            <w:vAlign w:val="center"/>
          </w:tcPr>
          <w:p w:rsidR="00AB2088" w:rsidRPr="008F4C08" w:rsidRDefault="00AB2088"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Medication Reconciliation on Discharge</w:t>
            </w:r>
          </w:p>
        </w:tc>
        <w:tc>
          <w:tcPr>
            <w:tcW w:w="2235" w:type="dxa"/>
            <w:tcBorders>
              <w:top w:val="single" w:sz="8" w:space="0" w:color="auto"/>
              <w:left w:val="single" w:sz="8" w:space="0" w:color="auto"/>
              <w:bottom w:val="single" w:sz="8" w:space="0" w:color="auto"/>
              <w:right w:val="single" w:sz="18" w:space="0" w:color="auto"/>
            </w:tcBorders>
            <w:shd w:val="clear" w:color="auto" w:fill="A7BFDE"/>
            <w:vAlign w:val="center"/>
          </w:tcPr>
          <w:p w:rsidR="00AB2088" w:rsidRPr="008F4C08" w:rsidRDefault="00AB2088"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&gt;85%</w:t>
            </w:r>
          </w:p>
        </w:tc>
      </w:tr>
      <w:tr w:rsidR="00AB2088" w:rsidRPr="00AB2088" w:rsidTr="00AB2088">
        <w:trPr>
          <w:cnfStyle w:val="000000100000" w:firstRow="0" w:lastRow="0" w:firstColumn="0" w:lastColumn="0" w:oddVBand="0" w:evenVBand="0" w:oddHBand="1" w:evenHBand="0" w:firstRowFirstColumn="0" w:firstRowLastColumn="0" w:lastRowFirstColumn="0" w:lastRowLastColumn="0"/>
          <w:divId w:val="88281063"/>
          <w:trHeight w:val="658"/>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AB2088" w:rsidRPr="008F4C08" w:rsidRDefault="00AB2088" w:rsidP="00AB2088">
            <w:pPr>
              <w:autoSpaceDE w:val="0"/>
              <w:autoSpaceDN w:val="0"/>
              <w:adjustRightInd w:val="0"/>
              <w:jc w:val="center"/>
              <w:rPr>
                <w:rFonts w:eastAsia="Calibri" w:cs="Arial"/>
                <w:color w:val="D3DFEE"/>
                <w:sz w:val="22"/>
                <w:szCs w:val="22"/>
              </w:rPr>
            </w:pPr>
            <w:r w:rsidRPr="008F4C08">
              <w:rPr>
                <w:rFonts w:eastAsia="Calibri" w:cs="Arial"/>
                <w:color w:val="D3DFEE"/>
                <w:sz w:val="22"/>
                <w:szCs w:val="22"/>
              </w:rPr>
              <w:t>CNO</w:t>
            </w:r>
          </w:p>
        </w:tc>
        <w:tc>
          <w:tcPr>
            <w:tcW w:w="2331" w:type="dxa"/>
            <w:tcBorders>
              <w:top w:val="single" w:sz="8" w:space="0" w:color="auto"/>
              <w:left w:val="single" w:sz="18" w:space="0" w:color="auto"/>
              <w:bottom w:val="single" w:sz="8" w:space="0" w:color="auto"/>
              <w:right w:val="single" w:sz="8" w:space="0" w:color="auto"/>
            </w:tcBorders>
            <w:vAlign w:val="center"/>
          </w:tcPr>
          <w:p w:rsidR="00AB2088" w:rsidRPr="008F4C08" w:rsidRDefault="00AB2088"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Patient Safety</w:t>
            </w:r>
          </w:p>
        </w:tc>
        <w:tc>
          <w:tcPr>
            <w:tcW w:w="2738" w:type="dxa"/>
            <w:tcBorders>
              <w:top w:val="single" w:sz="8" w:space="0" w:color="auto"/>
              <w:left w:val="single" w:sz="8" w:space="0" w:color="auto"/>
              <w:bottom w:val="single" w:sz="8" w:space="0" w:color="auto"/>
              <w:right w:val="single" w:sz="8" w:space="0" w:color="auto"/>
            </w:tcBorders>
            <w:vAlign w:val="center"/>
          </w:tcPr>
          <w:p w:rsidR="00AB2088" w:rsidRPr="00686052" w:rsidRDefault="00686052"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 xml:space="preserve">Reduce Hospital Acquired </w:t>
            </w:r>
            <w:r>
              <w:rPr>
                <w:rFonts w:eastAsia="Calibri" w:cs="Arial"/>
                <w:i/>
                <w:color w:val="1F497D"/>
                <w:sz w:val="22"/>
                <w:szCs w:val="22"/>
                <w14:textFill>
                  <w14:solidFill>
                    <w14:srgbClr w14:val="1F497D">
                      <w14:lumMod w14:val="75000"/>
                    </w14:srgbClr>
                  </w14:solidFill>
                </w14:textFill>
              </w:rPr>
              <w:t>C. difficile</w:t>
            </w:r>
          </w:p>
        </w:tc>
        <w:tc>
          <w:tcPr>
            <w:tcW w:w="2235" w:type="dxa"/>
            <w:tcBorders>
              <w:top w:val="single" w:sz="8" w:space="0" w:color="auto"/>
              <w:left w:val="single" w:sz="8" w:space="0" w:color="auto"/>
              <w:bottom w:val="single" w:sz="8" w:space="0" w:color="auto"/>
              <w:right w:val="single" w:sz="18" w:space="0" w:color="auto"/>
            </w:tcBorders>
            <w:vAlign w:val="center"/>
          </w:tcPr>
          <w:p w:rsidR="00AB2088" w:rsidRPr="008F4C08" w:rsidRDefault="00571520" w:rsidP="00AB208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Pr>
                <w:rFonts w:eastAsia="Calibri" w:cs="Arial"/>
                <w:color w:val="1F497D"/>
                <w:sz w:val="22"/>
                <w:szCs w:val="22"/>
                <w14:textFill>
                  <w14:solidFill>
                    <w14:srgbClr w14:val="1F497D">
                      <w14:lumMod w14:val="75000"/>
                    </w14:srgbClr>
                  </w14:solidFill>
                </w14:textFill>
              </w:rPr>
              <w:t>&lt;1.0</w:t>
            </w:r>
          </w:p>
        </w:tc>
      </w:tr>
      <w:tr w:rsidR="00AB2088" w:rsidRPr="00AB2088" w:rsidTr="00AB2088">
        <w:trPr>
          <w:divId w:val="88281063"/>
          <w:trHeight w:val="682"/>
          <w:jc w:val="center"/>
        </w:trPr>
        <w:tc>
          <w:tcPr>
            <w:cnfStyle w:val="001000000000" w:firstRow="0" w:lastRow="0" w:firstColumn="1" w:lastColumn="0" w:oddVBand="0" w:evenVBand="0" w:oddHBand="0" w:evenHBand="0" w:firstRowFirstColumn="0" w:firstRowLastColumn="0" w:lastRowFirstColumn="0" w:lastRowLastColumn="0"/>
            <w:tcW w:w="2272" w:type="dxa"/>
            <w:tcBorders>
              <w:top w:val="single" w:sz="18" w:space="0" w:color="auto"/>
              <w:left w:val="single" w:sz="18" w:space="0" w:color="auto"/>
              <w:bottom w:val="single" w:sz="18" w:space="0" w:color="auto"/>
              <w:right w:val="single" w:sz="18" w:space="0" w:color="auto"/>
            </w:tcBorders>
            <w:vAlign w:val="center"/>
          </w:tcPr>
          <w:p w:rsidR="00AB2088" w:rsidRPr="008F4C08" w:rsidRDefault="00AB2088" w:rsidP="00AB2088">
            <w:pPr>
              <w:autoSpaceDE w:val="0"/>
              <w:autoSpaceDN w:val="0"/>
              <w:adjustRightInd w:val="0"/>
              <w:jc w:val="center"/>
              <w:rPr>
                <w:rFonts w:eastAsia="Calibri" w:cs="Arial"/>
                <w:color w:val="D3DFEE"/>
                <w:sz w:val="22"/>
                <w:szCs w:val="22"/>
              </w:rPr>
            </w:pPr>
            <w:r w:rsidRPr="008F4C08">
              <w:rPr>
                <w:rFonts w:eastAsia="Calibri" w:cs="Arial"/>
                <w:color w:val="D3DFEE"/>
                <w:sz w:val="22"/>
                <w:szCs w:val="22"/>
              </w:rPr>
              <w:t>CCS</w:t>
            </w:r>
          </w:p>
        </w:tc>
        <w:tc>
          <w:tcPr>
            <w:tcW w:w="2331" w:type="dxa"/>
            <w:tcBorders>
              <w:top w:val="single" w:sz="8" w:space="0" w:color="auto"/>
              <w:left w:val="single" w:sz="18" w:space="0" w:color="auto"/>
              <w:bottom w:val="single" w:sz="18" w:space="0" w:color="000000" w:themeColor="text1"/>
              <w:right w:val="single" w:sz="8" w:space="0" w:color="auto"/>
            </w:tcBorders>
            <w:shd w:val="clear" w:color="auto" w:fill="A7BFDE"/>
            <w:vAlign w:val="center"/>
          </w:tcPr>
          <w:p w:rsidR="00AB2088" w:rsidRPr="008F4C08" w:rsidRDefault="00AB2088"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Access/Patient Centred</w:t>
            </w:r>
          </w:p>
        </w:tc>
        <w:tc>
          <w:tcPr>
            <w:tcW w:w="2738" w:type="dxa"/>
            <w:tcBorders>
              <w:top w:val="single" w:sz="8" w:space="0" w:color="auto"/>
              <w:left w:val="single" w:sz="8" w:space="0" w:color="auto"/>
              <w:bottom w:val="single" w:sz="18" w:space="0" w:color="000000" w:themeColor="text1"/>
              <w:right w:val="single" w:sz="8" w:space="0" w:color="auto"/>
            </w:tcBorders>
            <w:shd w:val="clear" w:color="auto" w:fill="A7BFDE"/>
            <w:vAlign w:val="center"/>
          </w:tcPr>
          <w:p w:rsidR="00AB2088" w:rsidRPr="008F4C08" w:rsidRDefault="00AB2088"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Ultrasound Appointments/Bookings</w:t>
            </w:r>
          </w:p>
        </w:tc>
        <w:tc>
          <w:tcPr>
            <w:tcW w:w="2235" w:type="dxa"/>
            <w:tcBorders>
              <w:top w:val="single" w:sz="8" w:space="0" w:color="auto"/>
              <w:left w:val="single" w:sz="8" w:space="0" w:color="auto"/>
              <w:bottom w:val="single" w:sz="18" w:space="0" w:color="000000" w:themeColor="text1"/>
              <w:right w:val="single" w:sz="18" w:space="0" w:color="auto"/>
            </w:tcBorders>
            <w:shd w:val="clear" w:color="auto" w:fill="A7BFDE"/>
            <w:vAlign w:val="center"/>
          </w:tcPr>
          <w:p w:rsidR="00AB2088" w:rsidRPr="008F4C08" w:rsidRDefault="00AB2088" w:rsidP="00AB208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color w:val="1F497D"/>
                <w:sz w:val="22"/>
                <w:szCs w:val="22"/>
                <w14:textFill>
                  <w14:solidFill>
                    <w14:srgbClr w14:val="1F497D">
                      <w14:lumMod w14:val="75000"/>
                    </w14:srgbClr>
                  </w14:solidFill>
                </w14:textFill>
              </w:rPr>
            </w:pPr>
            <w:r w:rsidRPr="008F4C08">
              <w:rPr>
                <w:rFonts w:eastAsia="Calibri" w:cs="Arial"/>
                <w:color w:val="1F497D"/>
                <w:sz w:val="22"/>
                <w:szCs w:val="22"/>
                <w14:textFill>
                  <w14:solidFill>
                    <w14:srgbClr w14:val="1F497D">
                      <w14:lumMod w14:val="75000"/>
                    </w14:srgbClr>
                  </w14:solidFill>
                </w14:textFill>
              </w:rPr>
              <w:t>&lt;8 days</w:t>
            </w:r>
          </w:p>
        </w:tc>
      </w:tr>
    </w:tbl>
    <w:p w:rsidR="008F4C08" w:rsidRDefault="008F4C08">
      <w:pPr>
        <w:pStyle w:val="HTMLPreformatted"/>
        <w:divId w:val="88281063"/>
        <w:rPr>
          <w:rFonts w:ascii="Arial" w:hAnsi="Arial" w:cs="Arial"/>
          <w:sz w:val="22"/>
          <w:szCs w:val="22"/>
        </w:rPr>
      </w:pPr>
    </w:p>
    <w:p w:rsidR="00CC60AC" w:rsidRDefault="00AB2088">
      <w:pPr>
        <w:pStyle w:val="HTMLPreformatted"/>
        <w:divId w:val="88281063"/>
        <w:rPr>
          <w:rFonts w:ascii="Arial" w:hAnsi="Arial" w:cs="Arial"/>
          <w:sz w:val="22"/>
          <w:szCs w:val="22"/>
        </w:rPr>
      </w:pPr>
      <w:r w:rsidRPr="008F4C08">
        <w:rPr>
          <w:rFonts w:ascii="Arial" w:hAnsi="Arial" w:cs="Arial"/>
          <w:sz w:val="22"/>
          <w:szCs w:val="22"/>
        </w:rPr>
        <w:t>The percentage of salary and indicators may be amended from year to year at the discretion of the Board of Directors. Should one or more of the targets not be met because of extenuating circumstances beyond the control of the Executive</w:t>
      </w:r>
      <w:r w:rsidR="007F0D13">
        <w:rPr>
          <w:rFonts w:ascii="Arial" w:hAnsi="Arial" w:cs="Arial"/>
          <w:sz w:val="22"/>
          <w:szCs w:val="22"/>
        </w:rPr>
        <w:t>,</w:t>
      </w:r>
      <w:r w:rsidRPr="008F4C08">
        <w:rPr>
          <w:rFonts w:ascii="Arial" w:hAnsi="Arial" w:cs="Arial"/>
          <w:sz w:val="22"/>
          <w:szCs w:val="22"/>
        </w:rPr>
        <w:t xml:space="preserve"> then the Board of Directors may amend the percentage of the salary at risk for the respective Executive.</w:t>
      </w:r>
    </w:p>
    <w:p w:rsidR="00F06D98" w:rsidRPr="008F4C08" w:rsidRDefault="00F06D98">
      <w:pPr>
        <w:pStyle w:val="HTMLPreformatted"/>
        <w:divId w:val="88281063"/>
        <w:rPr>
          <w:rFonts w:ascii="Arial" w:hAnsi="Arial" w:cs="Arial"/>
          <w:sz w:val="22"/>
          <w:szCs w:val="22"/>
        </w:rPr>
      </w:pPr>
    </w:p>
    <w:p w:rsidR="00BB5693" w:rsidRPr="008F4C08" w:rsidRDefault="00BB5693" w:rsidP="0003764E">
      <w:pPr>
        <w:pStyle w:val="Heading2"/>
        <w:rPr>
          <w:color w:val="2E74B5" w:themeColor="accent1" w:themeShade="BF"/>
        </w:rPr>
      </w:pPr>
      <w:r w:rsidRPr="008F4C08">
        <w:rPr>
          <w:color w:val="2E74B5" w:themeColor="accent1" w:themeShade="BF"/>
        </w:rPr>
        <w:lastRenderedPageBreak/>
        <w:t>Sign-off</w:t>
      </w:r>
    </w:p>
    <w:p w:rsidR="00AB2088" w:rsidRDefault="00AB2088" w:rsidP="00AB2088"/>
    <w:p w:rsidR="00AB2088" w:rsidRPr="00AB2088" w:rsidRDefault="00AB2088" w:rsidP="00AB2088"/>
    <w:p w:rsidR="00CD0D9C" w:rsidRPr="00A14F54" w:rsidRDefault="00CD0D9C" w:rsidP="000A30DF">
      <w:pPr>
        <w:pStyle w:val="Instructions"/>
        <w:rPr>
          <w:sz w:val="22"/>
          <w:szCs w:val="22"/>
        </w:rPr>
      </w:pPr>
      <w:r w:rsidRPr="00A14F54">
        <w:rPr>
          <w:sz w:val="22"/>
          <w:szCs w:val="22"/>
        </w:rPr>
        <w:t>It is recommended that the following individuals review and sign-off on your organization’s Quality Improvement Plan (where applicable):</w:t>
      </w:r>
    </w:p>
    <w:p w:rsidR="00CD0D9C" w:rsidRPr="00A14F54" w:rsidRDefault="00CD0D9C" w:rsidP="004935F8">
      <w:pPr>
        <w:rPr>
          <w:sz w:val="22"/>
          <w:szCs w:val="22"/>
        </w:rPr>
      </w:pPr>
    </w:p>
    <w:p w:rsidR="00BB5693" w:rsidRPr="00A14F54" w:rsidRDefault="00BB5693" w:rsidP="004935F8">
      <w:pPr>
        <w:rPr>
          <w:sz w:val="22"/>
          <w:szCs w:val="22"/>
        </w:rPr>
      </w:pPr>
      <w:r w:rsidRPr="00A14F54">
        <w:rPr>
          <w:sz w:val="22"/>
          <w:szCs w:val="22"/>
        </w:rPr>
        <w:t>I have reviewed and approved our organiza</w:t>
      </w:r>
      <w:r w:rsidR="00AB2088">
        <w:rPr>
          <w:sz w:val="22"/>
          <w:szCs w:val="22"/>
        </w:rPr>
        <w:t>tion’s Quality Improvement Plan:</w:t>
      </w:r>
    </w:p>
    <w:p w:rsidR="005C121B" w:rsidRPr="00A14F54" w:rsidRDefault="005C121B" w:rsidP="004935F8">
      <w:pPr>
        <w:rPr>
          <w:sz w:val="22"/>
          <w:szCs w:val="22"/>
        </w:rPr>
      </w:pPr>
    </w:p>
    <w:p w:rsidR="00BA7ADD" w:rsidRDefault="00DC1A87" w:rsidP="00BA7ADD">
      <w:pPr>
        <w:rPr>
          <w:rFonts w:cs="Arial"/>
          <w:sz w:val="22"/>
          <w:szCs w:val="22"/>
        </w:rPr>
      </w:pPr>
      <w:sdt>
        <w:sdtPr>
          <w:rPr>
            <w:rFonts w:cs="Arial"/>
            <w:sz w:val="22"/>
            <w:szCs w:val="22"/>
          </w:rPr>
          <w:alias w:val="SignOffTitle1"/>
          <w:tag w:val="SignOffTitle1Tag"/>
          <w:id w:val="-359359810"/>
        </w:sdtPr>
        <w:sdtEndPr/>
        <w:sdtContent>
          <w:r w:rsidR="00BA7ADD" w:rsidRPr="00A14F54">
            <w:rPr>
              <w:rFonts w:cs="Arial"/>
              <w:sz w:val="22"/>
              <w:szCs w:val="22"/>
            </w:rPr>
            <w:t>Board Chair</w:t>
          </w:r>
        </w:sdtContent>
      </w:sdt>
      <w:r w:rsidR="00BA7ADD" w:rsidRPr="00A14F54">
        <w:rPr>
          <w:rFonts w:cs="Arial"/>
          <w:sz w:val="22"/>
          <w:szCs w:val="22"/>
        </w:rPr>
        <w:t xml:space="preserve"> </w:t>
      </w:r>
      <w:sdt>
        <w:sdtPr>
          <w:rPr>
            <w:rFonts w:cs="Arial"/>
            <w:sz w:val="22"/>
            <w:szCs w:val="22"/>
          </w:rPr>
          <w:alias w:val="Signature1"/>
          <w:tag w:val="Signature1Tag"/>
          <w:id w:val="-2062853598"/>
        </w:sdtPr>
        <w:sdtEndPr/>
        <w:sdtContent>
          <w:r w:rsidR="00AB2088">
            <w:rPr>
              <w:rFonts w:cs="Arial"/>
              <w:sz w:val="22"/>
              <w:szCs w:val="22"/>
            </w:rPr>
            <w:t>: James McPherson</w:t>
          </w:r>
        </w:sdtContent>
      </w:sdt>
    </w:p>
    <w:p w:rsidR="00AB2088" w:rsidRDefault="00AB2088" w:rsidP="00BA7ADD">
      <w:pPr>
        <w:rPr>
          <w:rFonts w:cs="Arial"/>
          <w:sz w:val="22"/>
          <w:szCs w:val="22"/>
        </w:rPr>
      </w:pPr>
    </w:p>
    <w:p w:rsidR="00AB2088" w:rsidRDefault="00AB2088" w:rsidP="00BA7ADD">
      <w:pPr>
        <w:rPr>
          <w:rFonts w:cs="Arial"/>
          <w:sz w:val="22"/>
          <w:szCs w:val="22"/>
        </w:rPr>
      </w:pPr>
    </w:p>
    <w:p w:rsidR="00AB2088" w:rsidRPr="00A14F54" w:rsidRDefault="00AB2088" w:rsidP="00BA7ADD">
      <w:pPr>
        <w:rPr>
          <w:rFonts w:cs="Arial"/>
          <w:sz w:val="22"/>
          <w:szCs w:val="22"/>
        </w:rPr>
      </w:pPr>
    </w:p>
    <w:p w:rsidR="00AB2088" w:rsidRDefault="00DC1A87" w:rsidP="00BA7ADD">
      <w:pPr>
        <w:rPr>
          <w:rFonts w:cs="Arial"/>
          <w:sz w:val="22"/>
          <w:szCs w:val="22"/>
        </w:rPr>
      </w:pPr>
      <w:sdt>
        <w:sdtPr>
          <w:rPr>
            <w:rFonts w:cs="Arial"/>
            <w:sz w:val="22"/>
            <w:szCs w:val="22"/>
          </w:rPr>
          <w:alias w:val="SignOffTitle2"/>
          <w:tag w:val="SignOffTitle2Tag"/>
          <w:id w:val="-707327250"/>
        </w:sdtPr>
        <w:sdtEndPr/>
        <w:sdtContent>
          <w:r w:rsidR="00BA7ADD" w:rsidRPr="00A14F54">
            <w:rPr>
              <w:rFonts w:cs="Arial"/>
              <w:sz w:val="22"/>
              <w:szCs w:val="22"/>
            </w:rPr>
            <w:t>Quality Committee Chair</w:t>
          </w:r>
        </w:sdtContent>
      </w:sdt>
      <w:r w:rsidR="00AB2088">
        <w:rPr>
          <w:rFonts w:cs="Arial"/>
          <w:sz w:val="22"/>
          <w:szCs w:val="22"/>
        </w:rPr>
        <w:t xml:space="preserve">: </w:t>
      </w:r>
      <w:r w:rsidR="00E62A2C">
        <w:rPr>
          <w:rFonts w:cs="Arial"/>
          <w:sz w:val="22"/>
          <w:szCs w:val="22"/>
        </w:rPr>
        <w:t>Ralph Humphreys</w:t>
      </w:r>
    </w:p>
    <w:p w:rsidR="00AB2088" w:rsidRDefault="00AB2088" w:rsidP="00BA7ADD">
      <w:pPr>
        <w:rPr>
          <w:rFonts w:cs="Arial"/>
          <w:sz w:val="22"/>
          <w:szCs w:val="22"/>
        </w:rPr>
      </w:pPr>
    </w:p>
    <w:p w:rsidR="00AB2088" w:rsidRDefault="00AB2088" w:rsidP="00BA7ADD">
      <w:pPr>
        <w:rPr>
          <w:rFonts w:cs="Arial"/>
          <w:sz w:val="22"/>
          <w:szCs w:val="22"/>
        </w:rPr>
      </w:pPr>
    </w:p>
    <w:p w:rsidR="00BA7ADD" w:rsidRPr="00A14F54" w:rsidRDefault="00BA7ADD" w:rsidP="00BA7ADD">
      <w:pPr>
        <w:rPr>
          <w:rFonts w:cs="Arial"/>
          <w:sz w:val="22"/>
          <w:szCs w:val="22"/>
        </w:rPr>
      </w:pPr>
      <w:r w:rsidRPr="00A14F54">
        <w:rPr>
          <w:rFonts w:cs="Arial"/>
          <w:sz w:val="22"/>
          <w:szCs w:val="22"/>
        </w:rPr>
        <w:t xml:space="preserve"> </w:t>
      </w:r>
      <w:sdt>
        <w:sdtPr>
          <w:rPr>
            <w:rFonts w:cs="Arial"/>
            <w:sz w:val="22"/>
            <w:szCs w:val="22"/>
          </w:rPr>
          <w:alias w:val="Signature2"/>
          <w:tag w:val="Signature2Tag"/>
          <w:id w:val="-657613304"/>
          <w:showingPlcHdr/>
        </w:sdtPr>
        <w:sdtEndPr>
          <w:rPr>
            <w:u w:val="single"/>
          </w:rPr>
        </w:sdtEndPr>
        <w:sdtContent>
          <w:r w:rsidR="002D2E57">
            <w:rPr>
              <w:rFonts w:cs="Arial"/>
              <w:sz w:val="22"/>
              <w:szCs w:val="22"/>
            </w:rPr>
            <w:t xml:space="preserve">     </w:t>
          </w:r>
        </w:sdtContent>
      </w:sdt>
    </w:p>
    <w:p w:rsidR="00BA7ADD" w:rsidRPr="00A14F54" w:rsidRDefault="00DC1A87" w:rsidP="00BA7ADD">
      <w:pPr>
        <w:rPr>
          <w:rFonts w:cs="Arial"/>
          <w:sz w:val="22"/>
          <w:szCs w:val="22"/>
          <w:u w:val="single"/>
        </w:rPr>
      </w:pPr>
      <w:sdt>
        <w:sdtPr>
          <w:rPr>
            <w:rFonts w:cs="Arial"/>
            <w:sz w:val="22"/>
            <w:szCs w:val="22"/>
          </w:rPr>
          <w:alias w:val="SignOffTitle3"/>
          <w:tag w:val="SignOffTitle3Tag"/>
          <w:id w:val="1662577294"/>
        </w:sdtPr>
        <w:sdtEndPr/>
        <w:sdtContent>
          <w:r w:rsidR="00BA7ADD" w:rsidRPr="00A14F54">
            <w:rPr>
              <w:rFonts w:cs="Arial"/>
              <w:sz w:val="22"/>
              <w:szCs w:val="22"/>
            </w:rPr>
            <w:t>Chief Executive Officer</w:t>
          </w:r>
        </w:sdtContent>
      </w:sdt>
      <w:r w:rsidR="00BA7ADD" w:rsidRPr="00A14F54">
        <w:rPr>
          <w:rFonts w:cs="Arial"/>
          <w:sz w:val="22"/>
          <w:szCs w:val="22"/>
        </w:rPr>
        <w:t xml:space="preserve"> </w:t>
      </w:r>
      <w:sdt>
        <w:sdtPr>
          <w:rPr>
            <w:rFonts w:cs="Arial"/>
            <w:sz w:val="22"/>
            <w:szCs w:val="22"/>
            <w:u w:val="single"/>
          </w:rPr>
          <w:alias w:val="Signature3"/>
          <w:tag w:val="Signature3Tag"/>
          <w:id w:val="-1140491391"/>
        </w:sdtPr>
        <w:sdtEndPr/>
        <w:sdtContent>
          <w:r w:rsidR="00AB2088">
            <w:rPr>
              <w:rFonts w:cs="Arial"/>
              <w:sz w:val="22"/>
              <w:szCs w:val="22"/>
            </w:rPr>
            <w:t>: Lucy Bonanno</w:t>
          </w:r>
        </w:sdtContent>
      </w:sdt>
    </w:p>
    <w:p w:rsidR="00BA7ADD" w:rsidRPr="004205C2" w:rsidRDefault="00DC1A87" w:rsidP="00BA7ADD">
      <w:pPr>
        <w:rPr>
          <w:rFonts w:cs="Arial"/>
          <w:szCs w:val="18"/>
          <w:u w:val="single"/>
        </w:rPr>
      </w:pPr>
      <w:sdt>
        <w:sdtPr>
          <w:rPr>
            <w:rFonts w:cs="Arial"/>
            <w:szCs w:val="18"/>
          </w:rPr>
          <w:alias w:val="SignOffTitle4"/>
          <w:tag w:val="SignOffTitle4Tag"/>
          <w:id w:val="1814836120"/>
          <w:text/>
        </w:sdtPr>
        <w:sdtEndPr/>
        <w:sdtContent/>
      </w:sdt>
      <w:r w:rsidR="00BA7ADD">
        <w:rPr>
          <w:rFonts w:cs="Arial"/>
          <w:szCs w:val="18"/>
        </w:rPr>
        <w:t xml:space="preserve"> </w:t>
      </w:r>
      <w:sdt>
        <w:sdtPr>
          <w:rPr>
            <w:rFonts w:cs="Arial"/>
            <w:szCs w:val="18"/>
            <w:u w:val="single"/>
          </w:rPr>
          <w:alias w:val="Signature4"/>
          <w:tag w:val="Signature4Tag"/>
          <w:id w:val="432555978"/>
          <w:showingPlcHdr/>
          <w:text/>
        </w:sdtPr>
        <w:sdtEndPr/>
        <w:sdtContent>
          <w:r w:rsidR="00AB2088">
            <w:rPr>
              <w:rFonts w:cs="Arial"/>
              <w:szCs w:val="18"/>
              <w:u w:val="single"/>
            </w:rPr>
            <w:t xml:space="preserve">     </w:t>
          </w:r>
        </w:sdtContent>
      </w:sdt>
    </w:p>
    <w:p w:rsidR="00BA7ADD" w:rsidRDefault="00DC1A87" w:rsidP="00BA7ADD">
      <w:pPr>
        <w:rPr>
          <w:rFonts w:cs="Arial"/>
          <w:sz w:val="16"/>
        </w:rPr>
      </w:pPr>
      <w:sdt>
        <w:sdtPr>
          <w:rPr>
            <w:rFonts w:cs="Arial"/>
            <w:szCs w:val="18"/>
          </w:rPr>
          <w:alias w:val="SignOffTitle5"/>
          <w:tag w:val="SignOffTitle5Tag"/>
          <w:id w:val="-828911959"/>
          <w:text/>
        </w:sdtPr>
        <w:sdtEndPr/>
        <w:sdtContent/>
      </w:sdt>
      <w:r w:rsidR="00BA7ADD">
        <w:rPr>
          <w:rFonts w:cs="Arial"/>
          <w:szCs w:val="18"/>
        </w:rPr>
        <w:t xml:space="preserve"> </w:t>
      </w:r>
      <w:sdt>
        <w:sdtPr>
          <w:rPr>
            <w:rFonts w:cs="Arial"/>
            <w:szCs w:val="18"/>
            <w:u w:val="single"/>
          </w:rPr>
          <w:alias w:val="Signature5"/>
          <w:tag w:val="Signature5Tag"/>
          <w:id w:val="-85303463"/>
          <w:showingPlcHdr/>
          <w:text/>
        </w:sdtPr>
        <w:sdtEndPr/>
        <w:sdtContent>
          <w:r w:rsidR="002D2E57">
            <w:rPr>
              <w:rFonts w:cs="Arial"/>
              <w:szCs w:val="18"/>
              <w:u w:val="single"/>
            </w:rPr>
            <w:t xml:space="preserve">     </w:t>
          </w:r>
        </w:sdtContent>
      </w:sdt>
    </w:p>
    <w:p w:rsidR="0003016D" w:rsidRDefault="0003016D" w:rsidP="004935F8"/>
    <w:sectPr w:rsidR="0003016D" w:rsidSect="00640B93">
      <w:headerReference w:type="even" r:id="rId12"/>
      <w:footerReference w:type="even" r:id="rId13"/>
      <w:footerReference w:type="default" r:id="rId14"/>
      <w:headerReference w:type="first" r:id="rId15"/>
      <w:footerReference w:type="first" r:id="rId16"/>
      <w:type w:val="continuous"/>
      <w:pgSz w:w="12240" w:h="15840"/>
      <w:pgMar w:top="1440" w:right="72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B75" w:rsidRDefault="00F14B75">
      <w:r>
        <w:separator/>
      </w:r>
    </w:p>
  </w:endnote>
  <w:endnote w:type="continuationSeparator" w:id="0">
    <w:p w:rsidR="00F14B75" w:rsidRDefault="00F14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Neue Light">
    <w:altName w:val="Microsoft YaHei"/>
    <w:charset w:val="00"/>
    <w:family w:val="auto"/>
    <w:pitch w:val="variable"/>
    <w:sig w:usb0="00000001" w:usb1="5000205B" w:usb2="00000002" w:usb3="00000000" w:csb0="00000007" w:csb1="00000000"/>
  </w:font>
  <w:font w:name="Helvetica Neue">
    <w:altName w:val="Malgun Gothic"/>
    <w:charset w:val="00"/>
    <w:family w:val="auto"/>
    <w:pitch w:val="variable"/>
    <w:sig w:usb0="00000003" w:usb1="500079DB" w:usb2="00000010" w:usb3="00000000" w:csb0="00000001" w:csb1="00000000"/>
  </w:font>
  <w:font w:name="Helvetica Neue UltraLight">
    <w:charset w:val="00"/>
    <w:family w:val="auto"/>
    <w:pitch w:val="variable"/>
    <w:sig w:usb0="A00002FF" w:usb1="5000205B" w:usb2="00000002" w:usb3="00000000" w:csb0="00000001" w:csb1="00000000"/>
  </w:font>
  <w:font w:name="Narkisim">
    <w:panose1 w:val="020E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B75" w:rsidRDefault="00F14B75" w:rsidP="00640B93">
    <w:pPr>
      <w:pStyle w:val="HeaderFooter"/>
      <w:rPr>
        <w:rFonts w:ascii="Times New Roman" w:hAnsi="Times New Roman"/>
        <w:color w:val="auto"/>
        <w:sz w:val="20"/>
      </w:rPr>
    </w:pPr>
    <w:r>
      <w:t>Name of report</w:t>
    </w:r>
    <w:r>
      <w:tab/>
    </w:r>
    <w:r>
      <w:fldChar w:fldCharType="begin"/>
    </w:r>
    <w:r>
      <w:instrText xml:space="preserve"> PAGE </w:instrText>
    </w:r>
    <w:r>
      <w:fldChar w:fldCharType="separate"/>
    </w:r>
    <w:r>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B75" w:rsidRDefault="00F14B75" w:rsidP="00640B93">
    <w:pPr>
      <w:pStyle w:val="HeaderFooter"/>
      <w:spacing w:after="0" w:line="240" w:lineRule="auto"/>
      <w:ind w:right="-86"/>
    </w:pPr>
    <w:r>
      <w:rPr>
        <w:noProof/>
        <w:lang w:val="en-CA"/>
      </w:rPr>
      <w:drawing>
        <wp:anchor distT="0" distB="0" distL="114300" distR="114300" simplePos="0" relativeHeight="251657216" behindDoc="1" locked="0" layoutInCell="1" allowOverlap="1" wp14:anchorId="647BB9F2" wp14:editId="79996735">
          <wp:simplePos x="0" y="0"/>
          <wp:positionH relativeFrom="page">
            <wp:posOffset>20955</wp:posOffset>
          </wp:positionH>
          <wp:positionV relativeFrom="page">
            <wp:posOffset>8897620</wp:posOffset>
          </wp:positionV>
          <wp:extent cx="7790815" cy="1257300"/>
          <wp:effectExtent l="0" t="0" r="635" b="0"/>
          <wp:wrapNone/>
          <wp:docPr id="7" name="Picture 1" descr="inside p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 page footer.jpg"/>
                  <pic:cNvPicPr>
                    <a:picLocks noChangeAspect="1" noChangeArrowheads="1"/>
                  </pic:cNvPicPr>
                </pic:nvPicPr>
                <pic:blipFill>
                  <a:blip r:embed="rId1">
                    <a:extLst>
                      <a:ext uri="{28A0092B-C50C-407E-A947-70E740481C1C}">
                        <a14:useLocalDpi xmlns:a14="http://schemas.microsoft.com/office/drawing/2010/main" val="0"/>
                      </a:ext>
                    </a:extLst>
                  </a:blip>
                  <a:srcRect t="24580"/>
                  <a:stretch>
                    <a:fillRect/>
                  </a:stretch>
                </pic:blipFill>
                <pic:spPr bwMode="auto">
                  <a:xfrm>
                    <a:off x="0" y="0"/>
                    <a:ext cx="77908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Geraldton District Hospital</w:t>
    </w:r>
    <w:r w:rsidRPr="00114D24">
      <w:t xml:space="preserve"> </w:t>
    </w:r>
    <w:r>
      <w:tab/>
    </w:r>
    <w:r>
      <w:fldChar w:fldCharType="begin"/>
    </w:r>
    <w:r>
      <w:instrText xml:space="preserve"> PAGE </w:instrText>
    </w:r>
    <w:r>
      <w:fldChar w:fldCharType="separate"/>
    </w:r>
    <w:r w:rsidR="00DC1A87">
      <w:rPr>
        <w:noProof/>
      </w:rPr>
      <w:t>1</w:t>
    </w:r>
    <w:r>
      <w:rPr>
        <w:noProof/>
      </w:rPr>
      <w:fldChar w:fldCharType="end"/>
    </w:r>
  </w:p>
  <w:p w:rsidR="00F14B75" w:rsidRDefault="00F14B75" w:rsidP="00640B93">
    <w:pPr>
      <w:pStyle w:val="HeaderFooter"/>
      <w:spacing w:after="0" w:line="240" w:lineRule="auto"/>
      <w:ind w:right="-86"/>
    </w:pPr>
    <w:r>
      <w:t>500 Hogarth Ave. W, Postal Bag #4</w:t>
    </w:r>
  </w:p>
  <w:p w:rsidR="00F14B75" w:rsidRDefault="00F14B75" w:rsidP="00640B93">
    <w:pPr>
      <w:pStyle w:val="HeaderFooter"/>
      <w:spacing w:after="0" w:line="240" w:lineRule="auto"/>
      <w:ind w:right="-86"/>
      <w:rPr>
        <w:rFonts w:ascii="Times New Roman" w:hAnsi="Times New Roman"/>
        <w:color w:val="auto"/>
        <w:sz w:val="20"/>
      </w:rPr>
    </w:pPr>
    <w:r>
      <w:t>Geraldton ON, P0T 1M0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B75" w:rsidRDefault="00F14B75">
    <w:pPr>
      <w:pStyle w:val="CompanyAddress"/>
      <w:tabs>
        <w:tab w:val="center" w:pos="4680"/>
        <w:tab w:val="right" w:pos="9360"/>
      </w:tabs>
      <w:rPr>
        <w:rFonts w:ascii="Calibri" w:hAnsi="Calibri"/>
        <w:color w:val="auto"/>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B75" w:rsidRDefault="00F14B75">
      <w:r>
        <w:separator/>
      </w:r>
    </w:p>
  </w:footnote>
  <w:footnote w:type="continuationSeparator" w:id="0">
    <w:p w:rsidR="00F14B75" w:rsidRDefault="00F14B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B75" w:rsidRDefault="00DC1A87" w:rsidP="00640B93">
    <w:pPr>
      <w:pStyle w:val="HeaderFooter"/>
      <w:rPr>
        <w:rFonts w:ascii="Times New Roman" w:hAnsi="Times New Roman"/>
        <w:color w:val="auto"/>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1" o:spid="_x0000_s2053" type="#_x0000_t136" style="position:absolute;left:0;text-align:left;margin-left:0;margin-top:0;width:621.8pt;height:88.8pt;rotation:315;z-index:-251657216;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sidR="00F14B75" w:rsidRPr="00B71E98">
      <w:rPr>
        <w:noProof/>
        <w:lang w:val="en-CA"/>
      </w:rPr>
      <w:drawing>
        <wp:inline distT="0" distB="0" distL="0" distR="0" wp14:anchorId="4EED9418" wp14:editId="0B573DE7">
          <wp:extent cx="5882005" cy="32004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2005" cy="3200400"/>
                  </a:xfrm>
                  <a:prstGeom prst="rect">
                    <a:avLst/>
                  </a:prstGeom>
                  <a:noFill/>
                  <a:ln>
                    <a:noFill/>
                  </a:ln>
                </pic:spPr>
              </pic:pic>
            </a:graphicData>
          </a:graphic>
        </wp:inline>
      </w:drawing>
    </w:r>
    <w:r>
      <w:fldChar w:fldCharType="begin"/>
    </w:r>
    <w:r>
      <w:instrText xml:space="preserve"> MERGEFIELD Organization </w:instrText>
    </w:r>
    <w:r>
      <w:fldChar w:fldCharType="separate"/>
    </w:r>
    <w:r w:rsidR="00F14B75">
      <w:rPr>
        <w:noProof/>
      </w:rPr>
      <w:t>«Organization»</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B75" w:rsidRDefault="00DC1A87" w:rsidP="00640B93">
    <w:pPr>
      <w:pStyle w:val="HeaderFooter"/>
      <w:rPr>
        <w:rFonts w:ascii="Times New Roman" w:hAnsi="Times New Roman"/>
        <w:color w:val="auto"/>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0" o:spid="_x0000_s2052" type="#_x0000_t136" style="position:absolute;left:0;text-align:left;margin-left:0;margin-top:0;width:621.8pt;height:88.8pt;rotation:315;z-index:-251658240;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sidR="00F14B75">
      <w:rPr>
        <w:noProof/>
        <w:lang w:val="en-CA"/>
      </w:rPr>
      <w:drawing>
        <wp:anchor distT="177800" distB="177800" distL="177800" distR="177800" simplePos="0" relativeHeight="251656192" behindDoc="0" locked="0" layoutInCell="1" allowOverlap="1">
          <wp:simplePos x="0" y="0"/>
          <wp:positionH relativeFrom="page">
            <wp:posOffset>6172200</wp:posOffset>
          </wp:positionH>
          <wp:positionV relativeFrom="page">
            <wp:posOffset>914400</wp:posOffset>
          </wp:positionV>
          <wp:extent cx="596900" cy="596900"/>
          <wp:effectExtent l="19050" t="19050" r="12700" b="12700"/>
          <wp:wrapTopAndBottom/>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84B49A"/>
    <w:lvl w:ilvl="0">
      <w:start w:val="1"/>
      <w:numFmt w:val="decimal"/>
      <w:lvlText w:val="%1."/>
      <w:lvlJc w:val="left"/>
      <w:pPr>
        <w:tabs>
          <w:tab w:val="num" w:pos="1492"/>
        </w:tabs>
        <w:ind w:left="1492" w:hanging="360"/>
      </w:pPr>
    </w:lvl>
  </w:abstractNum>
  <w:abstractNum w:abstractNumId="1">
    <w:nsid w:val="FFFFFF7D"/>
    <w:multiLevelType w:val="singleLevel"/>
    <w:tmpl w:val="628C09C0"/>
    <w:lvl w:ilvl="0">
      <w:start w:val="1"/>
      <w:numFmt w:val="decimal"/>
      <w:lvlText w:val="%1."/>
      <w:lvlJc w:val="left"/>
      <w:pPr>
        <w:tabs>
          <w:tab w:val="num" w:pos="1209"/>
        </w:tabs>
        <w:ind w:left="1209" w:hanging="360"/>
      </w:pPr>
    </w:lvl>
  </w:abstractNum>
  <w:abstractNum w:abstractNumId="2">
    <w:nsid w:val="FFFFFF7E"/>
    <w:multiLevelType w:val="singleLevel"/>
    <w:tmpl w:val="3FA4E838"/>
    <w:lvl w:ilvl="0">
      <w:start w:val="1"/>
      <w:numFmt w:val="decimal"/>
      <w:lvlText w:val="%1."/>
      <w:lvlJc w:val="left"/>
      <w:pPr>
        <w:tabs>
          <w:tab w:val="num" w:pos="926"/>
        </w:tabs>
        <w:ind w:left="926" w:hanging="360"/>
      </w:pPr>
    </w:lvl>
  </w:abstractNum>
  <w:abstractNum w:abstractNumId="3">
    <w:nsid w:val="FFFFFF7F"/>
    <w:multiLevelType w:val="singleLevel"/>
    <w:tmpl w:val="B44A1BE8"/>
    <w:lvl w:ilvl="0">
      <w:start w:val="1"/>
      <w:numFmt w:val="decimal"/>
      <w:lvlText w:val="%1."/>
      <w:lvlJc w:val="left"/>
      <w:pPr>
        <w:tabs>
          <w:tab w:val="num" w:pos="643"/>
        </w:tabs>
        <w:ind w:left="643" w:hanging="360"/>
      </w:pPr>
    </w:lvl>
  </w:abstractNum>
  <w:abstractNum w:abstractNumId="4">
    <w:nsid w:val="FFFFFF80"/>
    <w:multiLevelType w:val="singleLevel"/>
    <w:tmpl w:val="9B06A9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82E8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7D69A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20F0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3F8AFE2"/>
    <w:lvl w:ilvl="0">
      <w:start w:val="1"/>
      <w:numFmt w:val="decimal"/>
      <w:lvlText w:val="%1."/>
      <w:lvlJc w:val="left"/>
      <w:pPr>
        <w:tabs>
          <w:tab w:val="num" w:pos="360"/>
        </w:tabs>
        <w:ind w:left="360" w:hanging="360"/>
      </w:pPr>
    </w:lvl>
  </w:abstractNum>
  <w:abstractNum w:abstractNumId="9">
    <w:nsid w:val="FFFFFF89"/>
    <w:multiLevelType w:val="singleLevel"/>
    <w:tmpl w:val="BBD4674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BEE9EC0"/>
    <w:lvl w:ilvl="0">
      <w:start w:val="1"/>
      <w:numFmt w:val="decimal"/>
      <w:lvlText w:val="%1."/>
      <w:lvlJc w:val="left"/>
      <w:pPr>
        <w:ind w:left="300" w:hanging="360"/>
      </w:pPr>
      <w:rPr>
        <w:rFonts w:cs="Times New Roman" w:hint="default"/>
        <w:position w:val="0"/>
      </w:rPr>
    </w:lvl>
    <w:lvl w:ilvl="1">
      <w:start w:val="1"/>
      <w:numFmt w:val="lowerLetter"/>
      <w:lvlText w:val="%2."/>
      <w:lvlJc w:val="left"/>
      <w:pPr>
        <w:tabs>
          <w:tab w:val="num" w:pos="-60"/>
        </w:tabs>
        <w:ind w:left="-60" w:firstLine="360"/>
      </w:pPr>
      <w:rPr>
        <w:rFonts w:cs="Times New Roman" w:hint="default"/>
        <w:position w:val="0"/>
      </w:rPr>
    </w:lvl>
    <w:lvl w:ilvl="2">
      <w:start w:val="1"/>
      <w:numFmt w:val="lowerRoman"/>
      <w:lvlText w:val="%3."/>
      <w:lvlJc w:val="left"/>
      <w:pPr>
        <w:tabs>
          <w:tab w:val="num" w:pos="-60"/>
        </w:tabs>
        <w:ind w:left="-60" w:firstLine="720"/>
      </w:pPr>
      <w:rPr>
        <w:rFonts w:cs="Times New Roman" w:hint="default"/>
        <w:position w:val="0"/>
      </w:rPr>
    </w:lvl>
    <w:lvl w:ilvl="3">
      <w:start w:val="1"/>
      <w:numFmt w:val="decimal"/>
      <w:isLgl/>
      <w:lvlText w:val="%4."/>
      <w:lvlJc w:val="left"/>
      <w:pPr>
        <w:tabs>
          <w:tab w:val="num" w:pos="-60"/>
        </w:tabs>
        <w:ind w:left="-60" w:firstLine="1080"/>
      </w:pPr>
      <w:rPr>
        <w:rFonts w:cs="Times New Roman" w:hint="default"/>
        <w:position w:val="0"/>
      </w:rPr>
    </w:lvl>
    <w:lvl w:ilvl="4">
      <w:start w:val="1"/>
      <w:numFmt w:val="lowerLetter"/>
      <w:lvlText w:val="%5."/>
      <w:lvlJc w:val="left"/>
      <w:pPr>
        <w:tabs>
          <w:tab w:val="num" w:pos="-60"/>
        </w:tabs>
        <w:ind w:left="-60" w:firstLine="1440"/>
      </w:pPr>
      <w:rPr>
        <w:rFonts w:cs="Times New Roman" w:hint="default"/>
        <w:position w:val="0"/>
      </w:rPr>
    </w:lvl>
    <w:lvl w:ilvl="5">
      <w:start w:val="1"/>
      <w:numFmt w:val="lowerRoman"/>
      <w:lvlText w:val="%6."/>
      <w:lvlJc w:val="left"/>
      <w:pPr>
        <w:tabs>
          <w:tab w:val="num" w:pos="-60"/>
        </w:tabs>
        <w:ind w:left="-60" w:firstLine="1800"/>
      </w:pPr>
      <w:rPr>
        <w:rFonts w:cs="Times New Roman" w:hint="default"/>
        <w:position w:val="0"/>
      </w:rPr>
    </w:lvl>
    <w:lvl w:ilvl="6">
      <w:start w:val="1"/>
      <w:numFmt w:val="decimal"/>
      <w:isLgl/>
      <w:lvlText w:val="%7."/>
      <w:lvlJc w:val="left"/>
      <w:pPr>
        <w:tabs>
          <w:tab w:val="num" w:pos="-60"/>
        </w:tabs>
        <w:ind w:left="-60" w:firstLine="2160"/>
      </w:pPr>
      <w:rPr>
        <w:rFonts w:cs="Times New Roman" w:hint="default"/>
        <w:position w:val="0"/>
      </w:rPr>
    </w:lvl>
    <w:lvl w:ilvl="7">
      <w:start w:val="1"/>
      <w:numFmt w:val="lowerLetter"/>
      <w:lvlText w:val="%8."/>
      <w:lvlJc w:val="left"/>
      <w:pPr>
        <w:tabs>
          <w:tab w:val="num" w:pos="-60"/>
        </w:tabs>
        <w:ind w:left="-60" w:firstLine="2520"/>
      </w:pPr>
      <w:rPr>
        <w:rFonts w:cs="Times New Roman" w:hint="default"/>
        <w:position w:val="0"/>
      </w:rPr>
    </w:lvl>
    <w:lvl w:ilvl="8">
      <w:start w:val="1"/>
      <w:numFmt w:val="lowerRoman"/>
      <w:lvlText w:val="%9."/>
      <w:lvlJc w:val="left"/>
      <w:pPr>
        <w:tabs>
          <w:tab w:val="num" w:pos="-60"/>
        </w:tabs>
        <w:ind w:left="-60" w:firstLine="2880"/>
      </w:pPr>
      <w:rPr>
        <w:rFonts w:cs="Times New Roman" w:hint="default"/>
        <w:position w:val="0"/>
      </w:rPr>
    </w:lvl>
  </w:abstractNum>
  <w:abstractNum w:abstractNumId="11">
    <w:nsid w:val="00000002"/>
    <w:multiLevelType w:val="multilevel"/>
    <w:tmpl w:val="894EE874"/>
    <w:lvl w:ilvl="0">
      <w:start w:val="3"/>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2">
    <w:nsid w:val="00000003"/>
    <w:multiLevelType w:val="multilevel"/>
    <w:tmpl w:val="894EE875"/>
    <w:lvl w:ilvl="0">
      <w:start w:val="4"/>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3">
    <w:nsid w:val="00000005"/>
    <w:multiLevelType w:val="multilevel"/>
    <w:tmpl w:val="894EE877"/>
    <w:lvl w:ilvl="0">
      <w:start w:val="1"/>
      <w:numFmt w:val="decimal"/>
      <w:isLgl/>
      <w:lvlText w:val="%1."/>
      <w:lvlJc w:val="left"/>
      <w:pPr>
        <w:tabs>
          <w:tab w:val="num" w:pos="220"/>
        </w:tabs>
        <w:ind w:left="220"/>
      </w:pPr>
      <w:rPr>
        <w:rFonts w:cs="Times New Roman" w:hint="default"/>
        <w:position w:val="0"/>
      </w:rPr>
    </w:lvl>
    <w:lvl w:ilvl="1">
      <w:start w:val="1"/>
      <w:numFmt w:val="lowerLetter"/>
      <w:lvlText w:val="%2."/>
      <w:lvlJc w:val="left"/>
      <w:pPr>
        <w:tabs>
          <w:tab w:val="num" w:pos="220"/>
        </w:tabs>
        <w:ind w:left="220" w:firstLine="360"/>
      </w:pPr>
      <w:rPr>
        <w:rFonts w:cs="Times New Roman" w:hint="default"/>
        <w:position w:val="0"/>
      </w:rPr>
    </w:lvl>
    <w:lvl w:ilvl="2">
      <w:start w:val="1"/>
      <w:numFmt w:val="lowerRoman"/>
      <w:lvlText w:val="%3."/>
      <w:lvlJc w:val="left"/>
      <w:pPr>
        <w:tabs>
          <w:tab w:val="num" w:pos="220"/>
        </w:tabs>
        <w:ind w:left="220" w:firstLine="720"/>
      </w:pPr>
      <w:rPr>
        <w:rFonts w:cs="Times New Roman" w:hint="default"/>
        <w:position w:val="0"/>
      </w:rPr>
    </w:lvl>
    <w:lvl w:ilvl="3">
      <w:start w:val="1"/>
      <w:numFmt w:val="decimal"/>
      <w:isLgl/>
      <w:lvlText w:val="%4."/>
      <w:lvlJc w:val="left"/>
      <w:pPr>
        <w:tabs>
          <w:tab w:val="num" w:pos="220"/>
        </w:tabs>
        <w:ind w:left="220" w:firstLine="1080"/>
      </w:pPr>
      <w:rPr>
        <w:rFonts w:cs="Times New Roman" w:hint="default"/>
        <w:position w:val="0"/>
      </w:rPr>
    </w:lvl>
    <w:lvl w:ilvl="4">
      <w:start w:val="1"/>
      <w:numFmt w:val="lowerLetter"/>
      <w:lvlText w:val="%5."/>
      <w:lvlJc w:val="left"/>
      <w:pPr>
        <w:tabs>
          <w:tab w:val="num" w:pos="220"/>
        </w:tabs>
        <w:ind w:left="220" w:firstLine="1440"/>
      </w:pPr>
      <w:rPr>
        <w:rFonts w:cs="Times New Roman" w:hint="default"/>
        <w:position w:val="0"/>
      </w:rPr>
    </w:lvl>
    <w:lvl w:ilvl="5">
      <w:start w:val="1"/>
      <w:numFmt w:val="lowerRoman"/>
      <w:lvlText w:val="%6."/>
      <w:lvlJc w:val="left"/>
      <w:pPr>
        <w:tabs>
          <w:tab w:val="num" w:pos="220"/>
        </w:tabs>
        <w:ind w:left="220" w:firstLine="1800"/>
      </w:pPr>
      <w:rPr>
        <w:rFonts w:cs="Times New Roman" w:hint="default"/>
        <w:position w:val="0"/>
      </w:rPr>
    </w:lvl>
    <w:lvl w:ilvl="6">
      <w:start w:val="1"/>
      <w:numFmt w:val="decimal"/>
      <w:isLgl/>
      <w:lvlText w:val="%7."/>
      <w:lvlJc w:val="left"/>
      <w:pPr>
        <w:tabs>
          <w:tab w:val="num" w:pos="220"/>
        </w:tabs>
        <w:ind w:left="220" w:firstLine="2160"/>
      </w:pPr>
      <w:rPr>
        <w:rFonts w:cs="Times New Roman" w:hint="default"/>
        <w:position w:val="0"/>
      </w:rPr>
    </w:lvl>
    <w:lvl w:ilvl="7">
      <w:start w:val="1"/>
      <w:numFmt w:val="lowerLetter"/>
      <w:lvlText w:val="%8."/>
      <w:lvlJc w:val="left"/>
      <w:pPr>
        <w:tabs>
          <w:tab w:val="num" w:pos="220"/>
        </w:tabs>
        <w:ind w:left="220" w:firstLine="2520"/>
      </w:pPr>
      <w:rPr>
        <w:rFonts w:cs="Times New Roman" w:hint="default"/>
        <w:position w:val="0"/>
      </w:rPr>
    </w:lvl>
    <w:lvl w:ilvl="8">
      <w:start w:val="1"/>
      <w:numFmt w:val="lowerRoman"/>
      <w:lvlText w:val="%9."/>
      <w:lvlJc w:val="left"/>
      <w:pPr>
        <w:tabs>
          <w:tab w:val="num" w:pos="220"/>
        </w:tabs>
        <w:ind w:left="220" w:firstLine="2880"/>
      </w:pPr>
      <w:rPr>
        <w:rFonts w:cs="Times New Roman" w:hint="default"/>
        <w:position w:val="0"/>
      </w:rPr>
    </w:lvl>
  </w:abstractNum>
  <w:abstractNum w:abstractNumId="14">
    <w:nsid w:val="0761456E"/>
    <w:multiLevelType w:val="multilevel"/>
    <w:tmpl w:val="894EE873"/>
    <w:lvl w:ilvl="0">
      <w:start w:val="2"/>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5">
    <w:nsid w:val="0D6058C8"/>
    <w:multiLevelType w:val="hybridMultilevel"/>
    <w:tmpl w:val="4F00367E"/>
    <w:lvl w:ilvl="0" w:tplc="10090001">
      <w:start w:val="1"/>
      <w:numFmt w:val="bullet"/>
      <w:lvlText w:val=""/>
      <w:lvlJc w:val="left"/>
      <w:pPr>
        <w:tabs>
          <w:tab w:val="num" w:pos="360"/>
        </w:tabs>
        <w:ind w:left="360" w:hanging="360"/>
      </w:pPr>
      <w:rPr>
        <w:rFonts w:ascii="Symbol" w:hAnsi="Symbol" w:hint="default"/>
      </w:rPr>
    </w:lvl>
    <w:lvl w:ilvl="1" w:tplc="EBA48DD8">
      <w:start w:val="1"/>
      <w:numFmt w:val="bullet"/>
      <w:lvlText w:val=""/>
      <w:lvlJc w:val="left"/>
      <w:pPr>
        <w:tabs>
          <w:tab w:val="num" w:pos="1080"/>
        </w:tabs>
        <w:ind w:left="1080" w:hanging="360"/>
      </w:pPr>
      <w:rPr>
        <w:rFonts w:ascii="Symbol" w:hAnsi="Symbol" w:hint="default"/>
        <w:color w:val="A6A6A6"/>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6">
    <w:nsid w:val="124A4BCF"/>
    <w:multiLevelType w:val="hybridMultilevel"/>
    <w:tmpl w:val="8640AC94"/>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7">
    <w:nsid w:val="182D18C0"/>
    <w:multiLevelType w:val="hybridMultilevel"/>
    <w:tmpl w:val="D3A02976"/>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8">
    <w:nsid w:val="1D5E48D7"/>
    <w:multiLevelType w:val="hybridMultilevel"/>
    <w:tmpl w:val="62A6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045D45"/>
    <w:multiLevelType w:val="hybridMultilevel"/>
    <w:tmpl w:val="F42C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AD2C01"/>
    <w:multiLevelType w:val="hybridMultilevel"/>
    <w:tmpl w:val="D690FD0E"/>
    <w:lvl w:ilvl="0" w:tplc="964ECEBE">
      <w:start w:val="1"/>
      <w:numFmt w:val="bullet"/>
      <w:lvlText w:val="•"/>
      <w:lvlJc w:val="left"/>
      <w:pPr>
        <w:tabs>
          <w:tab w:val="num" w:pos="720"/>
        </w:tabs>
        <w:ind w:left="720" w:hanging="360"/>
      </w:pPr>
      <w:rPr>
        <w:rFonts w:ascii="Times" w:hAnsi="Times" w:hint="default"/>
      </w:rPr>
    </w:lvl>
    <w:lvl w:ilvl="1" w:tplc="042E9946">
      <w:start w:val="1"/>
      <w:numFmt w:val="bullet"/>
      <w:lvlText w:val="•"/>
      <w:lvlJc w:val="left"/>
      <w:pPr>
        <w:tabs>
          <w:tab w:val="num" w:pos="1440"/>
        </w:tabs>
        <w:ind w:left="1440" w:hanging="360"/>
      </w:pPr>
      <w:rPr>
        <w:rFonts w:ascii="Times" w:hAnsi="Times" w:hint="default"/>
      </w:rPr>
    </w:lvl>
    <w:lvl w:ilvl="2" w:tplc="A008EBB6" w:tentative="1">
      <w:start w:val="1"/>
      <w:numFmt w:val="bullet"/>
      <w:lvlText w:val="•"/>
      <w:lvlJc w:val="left"/>
      <w:pPr>
        <w:tabs>
          <w:tab w:val="num" w:pos="2160"/>
        </w:tabs>
        <w:ind w:left="2160" w:hanging="360"/>
      </w:pPr>
      <w:rPr>
        <w:rFonts w:ascii="Times" w:hAnsi="Times" w:hint="default"/>
      </w:rPr>
    </w:lvl>
    <w:lvl w:ilvl="3" w:tplc="5E6236D8" w:tentative="1">
      <w:start w:val="1"/>
      <w:numFmt w:val="bullet"/>
      <w:lvlText w:val="•"/>
      <w:lvlJc w:val="left"/>
      <w:pPr>
        <w:tabs>
          <w:tab w:val="num" w:pos="2880"/>
        </w:tabs>
        <w:ind w:left="2880" w:hanging="360"/>
      </w:pPr>
      <w:rPr>
        <w:rFonts w:ascii="Times" w:hAnsi="Times" w:hint="default"/>
      </w:rPr>
    </w:lvl>
    <w:lvl w:ilvl="4" w:tplc="8B5851FA" w:tentative="1">
      <w:start w:val="1"/>
      <w:numFmt w:val="bullet"/>
      <w:lvlText w:val="•"/>
      <w:lvlJc w:val="left"/>
      <w:pPr>
        <w:tabs>
          <w:tab w:val="num" w:pos="3600"/>
        </w:tabs>
        <w:ind w:left="3600" w:hanging="360"/>
      </w:pPr>
      <w:rPr>
        <w:rFonts w:ascii="Times" w:hAnsi="Times" w:hint="default"/>
      </w:rPr>
    </w:lvl>
    <w:lvl w:ilvl="5" w:tplc="6AB644DA" w:tentative="1">
      <w:start w:val="1"/>
      <w:numFmt w:val="bullet"/>
      <w:lvlText w:val="•"/>
      <w:lvlJc w:val="left"/>
      <w:pPr>
        <w:tabs>
          <w:tab w:val="num" w:pos="4320"/>
        </w:tabs>
        <w:ind w:left="4320" w:hanging="360"/>
      </w:pPr>
      <w:rPr>
        <w:rFonts w:ascii="Times" w:hAnsi="Times" w:hint="default"/>
      </w:rPr>
    </w:lvl>
    <w:lvl w:ilvl="6" w:tplc="C5BAF732" w:tentative="1">
      <w:start w:val="1"/>
      <w:numFmt w:val="bullet"/>
      <w:lvlText w:val="•"/>
      <w:lvlJc w:val="left"/>
      <w:pPr>
        <w:tabs>
          <w:tab w:val="num" w:pos="5040"/>
        </w:tabs>
        <w:ind w:left="5040" w:hanging="360"/>
      </w:pPr>
      <w:rPr>
        <w:rFonts w:ascii="Times" w:hAnsi="Times" w:hint="default"/>
      </w:rPr>
    </w:lvl>
    <w:lvl w:ilvl="7" w:tplc="CDBA0D92" w:tentative="1">
      <w:start w:val="1"/>
      <w:numFmt w:val="bullet"/>
      <w:lvlText w:val="•"/>
      <w:lvlJc w:val="left"/>
      <w:pPr>
        <w:tabs>
          <w:tab w:val="num" w:pos="5760"/>
        </w:tabs>
        <w:ind w:left="5760" w:hanging="360"/>
      </w:pPr>
      <w:rPr>
        <w:rFonts w:ascii="Times" w:hAnsi="Times" w:hint="default"/>
      </w:rPr>
    </w:lvl>
    <w:lvl w:ilvl="8" w:tplc="ECDC4050" w:tentative="1">
      <w:start w:val="1"/>
      <w:numFmt w:val="bullet"/>
      <w:lvlText w:val="•"/>
      <w:lvlJc w:val="left"/>
      <w:pPr>
        <w:tabs>
          <w:tab w:val="num" w:pos="6480"/>
        </w:tabs>
        <w:ind w:left="6480" w:hanging="360"/>
      </w:pPr>
      <w:rPr>
        <w:rFonts w:ascii="Times" w:hAnsi="Times" w:hint="default"/>
      </w:rPr>
    </w:lvl>
  </w:abstractNum>
  <w:abstractNum w:abstractNumId="21">
    <w:nsid w:val="32B4631C"/>
    <w:multiLevelType w:val="hybridMultilevel"/>
    <w:tmpl w:val="E90C25C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nsid w:val="3C333195"/>
    <w:multiLevelType w:val="hybridMultilevel"/>
    <w:tmpl w:val="2E7A70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D3F6B20"/>
    <w:multiLevelType w:val="hybridMultilevel"/>
    <w:tmpl w:val="CEC60B94"/>
    <w:lvl w:ilvl="0" w:tplc="10090005">
      <w:start w:val="1"/>
      <w:numFmt w:val="bullet"/>
      <w:lvlText w:val=""/>
      <w:lvlJc w:val="left"/>
      <w:pPr>
        <w:tabs>
          <w:tab w:val="num" w:pos="1080"/>
        </w:tabs>
        <w:ind w:left="1080" w:hanging="360"/>
      </w:pPr>
      <w:rPr>
        <w:rFonts w:ascii="Wingdings" w:hAnsi="Wingdings" w:hint="default"/>
      </w:rPr>
    </w:lvl>
    <w:lvl w:ilvl="1" w:tplc="10090003" w:tentative="1">
      <w:start w:val="1"/>
      <w:numFmt w:val="bullet"/>
      <w:lvlText w:val="o"/>
      <w:lvlJc w:val="left"/>
      <w:pPr>
        <w:tabs>
          <w:tab w:val="num" w:pos="1800"/>
        </w:tabs>
        <w:ind w:left="1800" w:hanging="360"/>
      </w:pPr>
      <w:rPr>
        <w:rFonts w:ascii="Courier New" w:hAnsi="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4">
    <w:nsid w:val="44041B08"/>
    <w:multiLevelType w:val="hybridMultilevel"/>
    <w:tmpl w:val="7E34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B7547D"/>
    <w:multiLevelType w:val="hybridMultilevel"/>
    <w:tmpl w:val="F670E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0457EA"/>
    <w:multiLevelType w:val="hybridMultilevel"/>
    <w:tmpl w:val="07A4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6E5F3D"/>
    <w:multiLevelType w:val="hybridMultilevel"/>
    <w:tmpl w:val="C92E9CBA"/>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8">
    <w:nsid w:val="51445E0A"/>
    <w:multiLevelType w:val="hybridMultilevel"/>
    <w:tmpl w:val="C7688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B35592"/>
    <w:multiLevelType w:val="hybridMultilevel"/>
    <w:tmpl w:val="048C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C82B77"/>
    <w:multiLevelType w:val="hybridMultilevel"/>
    <w:tmpl w:val="4A24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147AA3"/>
    <w:multiLevelType w:val="hybridMultilevel"/>
    <w:tmpl w:val="3646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8B3B94"/>
    <w:multiLevelType w:val="hybridMultilevel"/>
    <w:tmpl w:val="AE0CB5BA"/>
    <w:lvl w:ilvl="0" w:tplc="10090003">
      <w:start w:val="1"/>
      <w:numFmt w:val="bullet"/>
      <w:lvlText w:val="o"/>
      <w:lvlJc w:val="left"/>
      <w:pPr>
        <w:ind w:left="787" w:hanging="360"/>
      </w:pPr>
      <w:rPr>
        <w:rFonts w:ascii="Courier New" w:hAnsi="Courier New" w:cs="Courier New"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33">
    <w:nsid w:val="5EC917D9"/>
    <w:multiLevelType w:val="hybridMultilevel"/>
    <w:tmpl w:val="500073D0"/>
    <w:lvl w:ilvl="0" w:tplc="FACAE4A8">
      <w:start w:val="1"/>
      <w:numFmt w:val="bullet"/>
      <w:lvlText w:val=""/>
      <w:lvlJc w:val="left"/>
      <w:pPr>
        <w:ind w:left="720" w:hanging="360"/>
      </w:pPr>
      <w:rPr>
        <w:rFonts w:ascii="Symbol" w:hAnsi="Symbol"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1CC1A2E"/>
    <w:multiLevelType w:val="hybridMultilevel"/>
    <w:tmpl w:val="23DA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947E61"/>
    <w:multiLevelType w:val="hybridMultilevel"/>
    <w:tmpl w:val="5554D0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691D4DED"/>
    <w:multiLevelType w:val="hybridMultilevel"/>
    <w:tmpl w:val="6760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1F1076"/>
    <w:multiLevelType w:val="hybridMultilevel"/>
    <w:tmpl w:val="51549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74720988"/>
    <w:multiLevelType w:val="hybridMultilevel"/>
    <w:tmpl w:val="BCD253B2"/>
    <w:lvl w:ilvl="0" w:tplc="04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7A5007"/>
    <w:multiLevelType w:val="hybridMultilevel"/>
    <w:tmpl w:val="DA80FDE6"/>
    <w:lvl w:ilvl="0" w:tplc="10090001">
      <w:start w:val="1"/>
      <w:numFmt w:val="bullet"/>
      <w:lvlText w:val=""/>
      <w:lvlJc w:val="left"/>
      <w:pPr>
        <w:ind w:left="787" w:hanging="360"/>
      </w:pPr>
      <w:rPr>
        <w:rFonts w:ascii="Symbol" w:hAnsi="Symbol"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0">
    <w:nsid w:val="78AD5E7B"/>
    <w:multiLevelType w:val="hybridMultilevel"/>
    <w:tmpl w:val="CFDE1096"/>
    <w:lvl w:ilvl="0" w:tplc="0409000B">
      <w:start w:val="1"/>
      <w:numFmt w:val="bullet"/>
      <w:lvlText w:val=""/>
      <w:lvlJc w:val="left"/>
      <w:pPr>
        <w:ind w:left="787" w:hanging="360"/>
      </w:pPr>
      <w:rPr>
        <w:rFonts w:ascii="Wingdings" w:hAnsi="Wingdings"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1">
    <w:nsid w:val="79A73CB2"/>
    <w:multiLevelType w:val="hybridMultilevel"/>
    <w:tmpl w:val="7C9AB1CA"/>
    <w:lvl w:ilvl="0" w:tplc="CCD6283C">
      <w:start w:val="1"/>
      <w:numFmt w:val="decimal"/>
      <w:lvlText w:val="%1."/>
      <w:lvlJc w:val="left"/>
      <w:pPr>
        <w:tabs>
          <w:tab w:val="num" w:pos="720"/>
        </w:tabs>
        <w:ind w:left="720" w:hanging="360"/>
      </w:pPr>
      <w:rPr>
        <w:rFonts w:cs="Times New Roman"/>
      </w:rPr>
    </w:lvl>
    <w:lvl w:ilvl="1" w:tplc="6428E4F6" w:tentative="1">
      <w:start w:val="1"/>
      <w:numFmt w:val="decimal"/>
      <w:lvlText w:val="%2."/>
      <w:lvlJc w:val="left"/>
      <w:pPr>
        <w:tabs>
          <w:tab w:val="num" w:pos="1440"/>
        </w:tabs>
        <w:ind w:left="1440" w:hanging="360"/>
      </w:pPr>
      <w:rPr>
        <w:rFonts w:cs="Times New Roman"/>
      </w:rPr>
    </w:lvl>
    <w:lvl w:ilvl="2" w:tplc="EBB4EB14" w:tentative="1">
      <w:start w:val="1"/>
      <w:numFmt w:val="decimal"/>
      <w:lvlText w:val="%3."/>
      <w:lvlJc w:val="left"/>
      <w:pPr>
        <w:tabs>
          <w:tab w:val="num" w:pos="2160"/>
        </w:tabs>
        <w:ind w:left="2160" w:hanging="360"/>
      </w:pPr>
      <w:rPr>
        <w:rFonts w:cs="Times New Roman"/>
      </w:rPr>
    </w:lvl>
    <w:lvl w:ilvl="3" w:tplc="283A1ECE" w:tentative="1">
      <w:start w:val="1"/>
      <w:numFmt w:val="decimal"/>
      <w:lvlText w:val="%4."/>
      <w:lvlJc w:val="left"/>
      <w:pPr>
        <w:tabs>
          <w:tab w:val="num" w:pos="2880"/>
        </w:tabs>
        <w:ind w:left="2880" w:hanging="360"/>
      </w:pPr>
      <w:rPr>
        <w:rFonts w:cs="Times New Roman"/>
      </w:rPr>
    </w:lvl>
    <w:lvl w:ilvl="4" w:tplc="5206BC90" w:tentative="1">
      <w:start w:val="1"/>
      <w:numFmt w:val="decimal"/>
      <w:lvlText w:val="%5."/>
      <w:lvlJc w:val="left"/>
      <w:pPr>
        <w:tabs>
          <w:tab w:val="num" w:pos="3600"/>
        </w:tabs>
        <w:ind w:left="3600" w:hanging="360"/>
      </w:pPr>
      <w:rPr>
        <w:rFonts w:cs="Times New Roman"/>
      </w:rPr>
    </w:lvl>
    <w:lvl w:ilvl="5" w:tplc="6B541B02" w:tentative="1">
      <w:start w:val="1"/>
      <w:numFmt w:val="decimal"/>
      <w:lvlText w:val="%6."/>
      <w:lvlJc w:val="left"/>
      <w:pPr>
        <w:tabs>
          <w:tab w:val="num" w:pos="4320"/>
        </w:tabs>
        <w:ind w:left="4320" w:hanging="360"/>
      </w:pPr>
      <w:rPr>
        <w:rFonts w:cs="Times New Roman"/>
      </w:rPr>
    </w:lvl>
    <w:lvl w:ilvl="6" w:tplc="CA960582" w:tentative="1">
      <w:start w:val="1"/>
      <w:numFmt w:val="decimal"/>
      <w:lvlText w:val="%7."/>
      <w:lvlJc w:val="left"/>
      <w:pPr>
        <w:tabs>
          <w:tab w:val="num" w:pos="5040"/>
        </w:tabs>
        <w:ind w:left="5040" w:hanging="360"/>
      </w:pPr>
      <w:rPr>
        <w:rFonts w:cs="Times New Roman"/>
      </w:rPr>
    </w:lvl>
    <w:lvl w:ilvl="7" w:tplc="BFBC771A" w:tentative="1">
      <w:start w:val="1"/>
      <w:numFmt w:val="decimal"/>
      <w:lvlText w:val="%8."/>
      <w:lvlJc w:val="left"/>
      <w:pPr>
        <w:tabs>
          <w:tab w:val="num" w:pos="5760"/>
        </w:tabs>
        <w:ind w:left="5760" w:hanging="360"/>
      </w:pPr>
      <w:rPr>
        <w:rFonts w:cs="Times New Roman"/>
      </w:rPr>
    </w:lvl>
    <w:lvl w:ilvl="8" w:tplc="D658015E" w:tentative="1">
      <w:start w:val="1"/>
      <w:numFmt w:val="decimal"/>
      <w:lvlText w:val="%9."/>
      <w:lvlJc w:val="left"/>
      <w:pPr>
        <w:tabs>
          <w:tab w:val="num" w:pos="6480"/>
        </w:tabs>
        <w:ind w:left="6480" w:hanging="360"/>
      </w:pPr>
      <w:rPr>
        <w:rFonts w:cs="Times New Roman"/>
      </w:rPr>
    </w:lvl>
  </w:abstractNum>
  <w:abstractNum w:abstractNumId="42">
    <w:nsid w:val="7AA72B1B"/>
    <w:multiLevelType w:val="hybridMultilevel"/>
    <w:tmpl w:val="E6DE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D91835"/>
    <w:multiLevelType w:val="hybridMultilevel"/>
    <w:tmpl w:val="D5A4955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4">
    <w:nsid w:val="7FB80FD0"/>
    <w:multiLevelType w:val="hybridMultilevel"/>
    <w:tmpl w:val="C358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4"/>
  </w:num>
  <w:num w:numId="5">
    <w:abstractNumId w:val="13"/>
  </w:num>
  <w:num w:numId="6">
    <w:abstractNumId w:val="21"/>
  </w:num>
  <w:num w:numId="7">
    <w:abstractNumId w:val="41"/>
  </w:num>
  <w:num w:numId="8">
    <w:abstractNumId w:val="16"/>
  </w:num>
  <w:num w:numId="9">
    <w:abstractNumId w:val="43"/>
  </w:num>
  <w:num w:numId="10">
    <w:abstractNumId w:val="27"/>
  </w:num>
  <w:num w:numId="11">
    <w:abstractNumId w:val="20"/>
  </w:num>
  <w:num w:numId="12">
    <w:abstractNumId w:val="23"/>
  </w:num>
  <w:num w:numId="13">
    <w:abstractNumId w:val="17"/>
  </w:num>
  <w:num w:numId="14">
    <w:abstractNumId w:val="39"/>
  </w:num>
  <w:num w:numId="15">
    <w:abstractNumId w:val="37"/>
  </w:num>
  <w:num w:numId="16">
    <w:abstractNumId w:val="32"/>
  </w:num>
  <w:num w:numId="17">
    <w:abstractNumId w:val="33"/>
  </w:num>
  <w:num w:numId="18">
    <w:abstractNumId w:val="8"/>
  </w:num>
  <w:num w:numId="19">
    <w:abstractNumId w:val="9"/>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0"/>
  </w:num>
  <w:num w:numId="28">
    <w:abstractNumId w:val="34"/>
  </w:num>
  <w:num w:numId="29">
    <w:abstractNumId w:val="36"/>
  </w:num>
  <w:num w:numId="30">
    <w:abstractNumId w:val="40"/>
  </w:num>
  <w:num w:numId="31">
    <w:abstractNumId w:val="28"/>
  </w:num>
  <w:num w:numId="32">
    <w:abstractNumId w:val="26"/>
  </w:num>
  <w:num w:numId="33">
    <w:abstractNumId w:val="24"/>
  </w:num>
  <w:num w:numId="34">
    <w:abstractNumId w:val="44"/>
  </w:num>
  <w:num w:numId="35">
    <w:abstractNumId w:val="19"/>
  </w:num>
  <w:num w:numId="36">
    <w:abstractNumId w:val="25"/>
  </w:num>
  <w:num w:numId="37">
    <w:abstractNumId w:val="30"/>
  </w:num>
  <w:num w:numId="38">
    <w:abstractNumId w:val="42"/>
  </w:num>
  <w:num w:numId="39">
    <w:abstractNumId w:val="29"/>
  </w:num>
  <w:num w:numId="40">
    <w:abstractNumId w:val="18"/>
  </w:num>
  <w:num w:numId="41">
    <w:abstractNumId w:val="31"/>
  </w:num>
  <w:num w:numId="42">
    <w:abstractNumId w:val="22"/>
  </w:num>
  <w:num w:numId="43">
    <w:abstractNumId w:val="38"/>
  </w:num>
  <w:num w:numId="44">
    <w:abstractNumId w:val="15"/>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D24"/>
    <w:rsid w:val="00006780"/>
    <w:rsid w:val="000209C8"/>
    <w:rsid w:val="0002115B"/>
    <w:rsid w:val="00023194"/>
    <w:rsid w:val="000260E7"/>
    <w:rsid w:val="0003016D"/>
    <w:rsid w:val="00033FC5"/>
    <w:rsid w:val="00036C65"/>
    <w:rsid w:val="0003764E"/>
    <w:rsid w:val="00042976"/>
    <w:rsid w:val="00043FBA"/>
    <w:rsid w:val="00044B4D"/>
    <w:rsid w:val="00046B93"/>
    <w:rsid w:val="0005292B"/>
    <w:rsid w:val="000534F5"/>
    <w:rsid w:val="00055806"/>
    <w:rsid w:val="00055E02"/>
    <w:rsid w:val="00074B23"/>
    <w:rsid w:val="000759F9"/>
    <w:rsid w:val="00082903"/>
    <w:rsid w:val="00083B65"/>
    <w:rsid w:val="00086487"/>
    <w:rsid w:val="000949C7"/>
    <w:rsid w:val="000A2DAC"/>
    <w:rsid w:val="000A30DF"/>
    <w:rsid w:val="000B06D8"/>
    <w:rsid w:val="000C0998"/>
    <w:rsid w:val="000C1FE6"/>
    <w:rsid w:val="000C4F06"/>
    <w:rsid w:val="000C6462"/>
    <w:rsid w:val="000D4941"/>
    <w:rsid w:val="000D5601"/>
    <w:rsid w:val="000D7EBC"/>
    <w:rsid w:val="000E1ED5"/>
    <w:rsid w:val="000E3E22"/>
    <w:rsid w:val="000E659D"/>
    <w:rsid w:val="000E66AE"/>
    <w:rsid w:val="000F0AB2"/>
    <w:rsid w:val="000F7B93"/>
    <w:rsid w:val="00100B18"/>
    <w:rsid w:val="00104CA4"/>
    <w:rsid w:val="00105030"/>
    <w:rsid w:val="0010769C"/>
    <w:rsid w:val="00114D24"/>
    <w:rsid w:val="001165B9"/>
    <w:rsid w:val="00120B1F"/>
    <w:rsid w:val="00121486"/>
    <w:rsid w:val="00131DE9"/>
    <w:rsid w:val="00132888"/>
    <w:rsid w:val="00137E0F"/>
    <w:rsid w:val="00142A99"/>
    <w:rsid w:val="00151CDD"/>
    <w:rsid w:val="00153A11"/>
    <w:rsid w:val="00160192"/>
    <w:rsid w:val="0016505F"/>
    <w:rsid w:val="00167FE2"/>
    <w:rsid w:val="00174AF3"/>
    <w:rsid w:val="00174E45"/>
    <w:rsid w:val="0017685F"/>
    <w:rsid w:val="00184F83"/>
    <w:rsid w:val="0018558E"/>
    <w:rsid w:val="00187B86"/>
    <w:rsid w:val="00196E20"/>
    <w:rsid w:val="001A16CA"/>
    <w:rsid w:val="001A444F"/>
    <w:rsid w:val="001A5E99"/>
    <w:rsid w:val="001A712F"/>
    <w:rsid w:val="001B4146"/>
    <w:rsid w:val="001B658E"/>
    <w:rsid w:val="001C1710"/>
    <w:rsid w:val="001C4010"/>
    <w:rsid w:val="001D7DDD"/>
    <w:rsid w:val="001E38F5"/>
    <w:rsid w:val="001E7539"/>
    <w:rsid w:val="001F07BF"/>
    <w:rsid w:val="001F2676"/>
    <w:rsid w:val="001F4467"/>
    <w:rsid w:val="001F55CF"/>
    <w:rsid w:val="00205978"/>
    <w:rsid w:val="0021490B"/>
    <w:rsid w:val="002166D6"/>
    <w:rsid w:val="002258BC"/>
    <w:rsid w:val="002275B8"/>
    <w:rsid w:val="002404A3"/>
    <w:rsid w:val="00246E1C"/>
    <w:rsid w:val="002536CC"/>
    <w:rsid w:val="0025654E"/>
    <w:rsid w:val="002641A3"/>
    <w:rsid w:val="002704B4"/>
    <w:rsid w:val="00283BB8"/>
    <w:rsid w:val="00283F2E"/>
    <w:rsid w:val="0028426C"/>
    <w:rsid w:val="00285203"/>
    <w:rsid w:val="00285B06"/>
    <w:rsid w:val="00291A79"/>
    <w:rsid w:val="002944A0"/>
    <w:rsid w:val="00296191"/>
    <w:rsid w:val="002A0CAD"/>
    <w:rsid w:val="002B4BAB"/>
    <w:rsid w:val="002C1F26"/>
    <w:rsid w:val="002D2E57"/>
    <w:rsid w:val="002E438F"/>
    <w:rsid w:val="002E5E62"/>
    <w:rsid w:val="002E622A"/>
    <w:rsid w:val="002E71E4"/>
    <w:rsid w:val="002F103B"/>
    <w:rsid w:val="002F235E"/>
    <w:rsid w:val="002F2564"/>
    <w:rsid w:val="00300692"/>
    <w:rsid w:val="00310992"/>
    <w:rsid w:val="00314888"/>
    <w:rsid w:val="00323D8B"/>
    <w:rsid w:val="00324789"/>
    <w:rsid w:val="003270B2"/>
    <w:rsid w:val="00327E01"/>
    <w:rsid w:val="00333BE8"/>
    <w:rsid w:val="00340EF4"/>
    <w:rsid w:val="0034118B"/>
    <w:rsid w:val="00341F20"/>
    <w:rsid w:val="00342860"/>
    <w:rsid w:val="00345680"/>
    <w:rsid w:val="00345CF0"/>
    <w:rsid w:val="00345DD2"/>
    <w:rsid w:val="00346FC1"/>
    <w:rsid w:val="00355CAF"/>
    <w:rsid w:val="00361342"/>
    <w:rsid w:val="003615DB"/>
    <w:rsid w:val="00365CA8"/>
    <w:rsid w:val="003666C4"/>
    <w:rsid w:val="00366CAE"/>
    <w:rsid w:val="003779B6"/>
    <w:rsid w:val="00390B3B"/>
    <w:rsid w:val="00390FA4"/>
    <w:rsid w:val="00392F11"/>
    <w:rsid w:val="003A713B"/>
    <w:rsid w:val="003B6219"/>
    <w:rsid w:val="003C53BF"/>
    <w:rsid w:val="003D4AC4"/>
    <w:rsid w:val="003E0BB2"/>
    <w:rsid w:val="003E0F15"/>
    <w:rsid w:val="003E27DB"/>
    <w:rsid w:val="003F2C06"/>
    <w:rsid w:val="003F3A59"/>
    <w:rsid w:val="003F7171"/>
    <w:rsid w:val="004020B6"/>
    <w:rsid w:val="00403BD3"/>
    <w:rsid w:val="004040F1"/>
    <w:rsid w:val="00404578"/>
    <w:rsid w:val="0042009C"/>
    <w:rsid w:val="0042437A"/>
    <w:rsid w:val="0042605B"/>
    <w:rsid w:val="00426894"/>
    <w:rsid w:val="004316BE"/>
    <w:rsid w:val="004352E8"/>
    <w:rsid w:val="004504A9"/>
    <w:rsid w:val="00453B88"/>
    <w:rsid w:val="00454E71"/>
    <w:rsid w:val="0046069D"/>
    <w:rsid w:val="004626C2"/>
    <w:rsid w:val="0047056A"/>
    <w:rsid w:val="00471472"/>
    <w:rsid w:val="0047345F"/>
    <w:rsid w:val="00492B2F"/>
    <w:rsid w:val="004935F8"/>
    <w:rsid w:val="004A1381"/>
    <w:rsid w:val="004A13C7"/>
    <w:rsid w:val="004A14E8"/>
    <w:rsid w:val="004A69A5"/>
    <w:rsid w:val="004A73EF"/>
    <w:rsid w:val="004B0354"/>
    <w:rsid w:val="004B095F"/>
    <w:rsid w:val="004B45A3"/>
    <w:rsid w:val="004B4759"/>
    <w:rsid w:val="004B76CF"/>
    <w:rsid w:val="004C0490"/>
    <w:rsid w:val="004C274C"/>
    <w:rsid w:val="004C63E7"/>
    <w:rsid w:val="004D1BA1"/>
    <w:rsid w:val="004D2BB4"/>
    <w:rsid w:val="004D593F"/>
    <w:rsid w:val="004D6154"/>
    <w:rsid w:val="004D624B"/>
    <w:rsid w:val="004E34C5"/>
    <w:rsid w:val="004E3C09"/>
    <w:rsid w:val="004F10E7"/>
    <w:rsid w:val="004F5863"/>
    <w:rsid w:val="004F63FD"/>
    <w:rsid w:val="00520584"/>
    <w:rsid w:val="005253A8"/>
    <w:rsid w:val="00526F43"/>
    <w:rsid w:val="005275CB"/>
    <w:rsid w:val="00527E49"/>
    <w:rsid w:val="0053076D"/>
    <w:rsid w:val="005324C3"/>
    <w:rsid w:val="0053515D"/>
    <w:rsid w:val="005367D2"/>
    <w:rsid w:val="0055746B"/>
    <w:rsid w:val="00563AC1"/>
    <w:rsid w:val="00565347"/>
    <w:rsid w:val="00571520"/>
    <w:rsid w:val="00576294"/>
    <w:rsid w:val="00583233"/>
    <w:rsid w:val="005932BA"/>
    <w:rsid w:val="005954F0"/>
    <w:rsid w:val="005A2071"/>
    <w:rsid w:val="005B36B5"/>
    <w:rsid w:val="005B6C68"/>
    <w:rsid w:val="005C121B"/>
    <w:rsid w:val="005C17C2"/>
    <w:rsid w:val="005C273C"/>
    <w:rsid w:val="005C2B32"/>
    <w:rsid w:val="005C66FE"/>
    <w:rsid w:val="005D3188"/>
    <w:rsid w:val="005D4108"/>
    <w:rsid w:val="005E06D5"/>
    <w:rsid w:val="005F22D4"/>
    <w:rsid w:val="005F37C7"/>
    <w:rsid w:val="005F6403"/>
    <w:rsid w:val="006019DC"/>
    <w:rsid w:val="006024E6"/>
    <w:rsid w:val="00607EFA"/>
    <w:rsid w:val="00615874"/>
    <w:rsid w:val="0062315A"/>
    <w:rsid w:val="00626A7F"/>
    <w:rsid w:val="006302FF"/>
    <w:rsid w:val="0063100C"/>
    <w:rsid w:val="00632DB4"/>
    <w:rsid w:val="00640B93"/>
    <w:rsid w:val="00642798"/>
    <w:rsid w:val="00652C17"/>
    <w:rsid w:val="00660880"/>
    <w:rsid w:val="00661A6F"/>
    <w:rsid w:val="00664862"/>
    <w:rsid w:val="00664F35"/>
    <w:rsid w:val="006650AA"/>
    <w:rsid w:val="006718E0"/>
    <w:rsid w:val="00674A2B"/>
    <w:rsid w:val="00684CD9"/>
    <w:rsid w:val="00686052"/>
    <w:rsid w:val="006871A1"/>
    <w:rsid w:val="00691DB2"/>
    <w:rsid w:val="006A0E6E"/>
    <w:rsid w:val="006A505D"/>
    <w:rsid w:val="006B19D8"/>
    <w:rsid w:val="006C0DAE"/>
    <w:rsid w:val="006C1886"/>
    <w:rsid w:val="006C4E1B"/>
    <w:rsid w:val="006C7431"/>
    <w:rsid w:val="006D0128"/>
    <w:rsid w:val="006D2DD7"/>
    <w:rsid w:val="006E22E0"/>
    <w:rsid w:val="006E70A4"/>
    <w:rsid w:val="006F5C3B"/>
    <w:rsid w:val="006F5E38"/>
    <w:rsid w:val="00703576"/>
    <w:rsid w:val="00716D48"/>
    <w:rsid w:val="00720860"/>
    <w:rsid w:val="007370C1"/>
    <w:rsid w:val="007457B9"/>
    <w:rsid w:val="00750388"/>
    <w:rsid w:val="00750DB5"/>
    <w:rsid w:val="00754E2B"/>
    <w:rsid w:val="0075639E"/>
    <w:rsid w:val="00756CBE"/>
    <w:rsid w:val="00757F18"/>
    <w:rsid w:val="007607AC"/>
    <w:rsid w:val="00764469"/>
    <w:rsid w:val="007652BF"/>
    <w:rsid w:val="00765E54"/>
    <w:rsid w:val="00773811"/>
    <w:rsid w:val="00776FD2"/>
    <w:rsid w:val="0078434C"/>
    <w:rsid w:val="0078693E"/>
    <w:rsid w:val="0079012B"/>
    <w:rsid w:val="00792EC4"/>
    <w:rsid w:val="007B0D60"/>
    <w:rsid w:val="007C0C92"/>
    <w:rsid w:val="007C437A"/>
    <w:rsid w:val="007D05BB"/>
    <w:rsid w:val="007D1027"/>
    <w:rsid w:val="007E209B"/>
    <w:rsid w:val="007E3527"/>
    <w:rsid w:val="007F0D13"/>
    <w:rsid w:val="007F3C76"/>
    <w:rsid w:val="007F5CA6"/>
    <w:rsid w:val="007F62A7"/>
    <w:rsid w:val="007F7D03"/>
    <w:rsid w:val="00816F8E"/>
    <w:rsid w:val="008219F7"/>
    <w:rsid w:val="00821F90"/>
    <w:rsid w:val="0082539A"/>
    <w:rsid w:val="0083209B"/>
    <w:rsid w:val="008323D9"/>
    <w:rsid w:val="00833071"/>
    <w:rsid w:val="00836312"/>
    <w:rsid w:val="008428E5"/>
    <w:rsid w:val="00843ACF"/>
    <w:rsid w:val="00851EC0"/>
    <w:rsid w:val="008526D2"/>
    <w:rsid w:val="00853E07"/>
    <w:rsid w:val="0086698F"/>
    <w:rsid w:val="00872B5C"/>
    <w:rsid w:val="00877374"/>
    <w:rsid w:val="008777CF"/>
    <w:rsid w:val="00883470"/>
    <w:rsid w:val="00883956"/>
    <w:rsid w:val="008A1DE2"/>
    <w:rsid w:val="008A3024"/>
    <w:rsid w:val="008A4511"/>
    <w:rsid w:val="008A4F6D"/>
    <w:rsid w:val="008A6EBB"/>
    <w:rsid w:val="008B622E"/>
    <w:rsid w:val="008C0CF3"/>
    <w:rsid w:val="008C14CE"/>
    <w:rsid w:val="008C45F2"/>
    <w:rsid w:val="008C6D16"/>
    <w:rsid w:val="008D2FA5"/>
    <w:rsid w:val="008D4E1E"/>
    <w:rsid w:val="008D601E"/>
    <w:rsid w:val="008F0AC3"/>
    <w:rsid w:val="008F3957"/>
    <w:rsid w:val="008F4C08"/>
    <w:rsid w:val="009011C2"/>
    <w:rsid w:val="00901AD3"/>
    <w:rsid w:val="009053B9"/>
    <w:rsid w:val="009109AB"/>
    <w:rsid w:val="00912998"/>
    <w:rsid w:val="009152FA"/>
    <w:rsid w:val="00915727"/>
    <w:rsid w:val="00924521"/>
    <w:rsid w:val="00927803"/>
    <w:rsid w:val="009313C3"/>
    <w:rsid w:val="00935862"/>
    <w:rsid w:val="00937863"/>
    <w:rsid w:val="00941BD7"/>
    <w:rsid w:val="00944557"/>
    <w:rsid w:val="00945D86"/>
    <w:rsid w:val="00950C10"/>
    <w:rsid w:val="00952047"/>
    <w:rsid w:val="00953676"/>
    <w:rsid w:val="00954212"/>
    <w:rsid w:val="00955941"/>
    <w:rsid w:val="00956C9D"/>
    <w:rsid w:val="009618CF"/>
    <w:rsid w:val="0096338A"/>
    <w:rsid w:val="009636D2"/>
    <w:rsid w:val="00963BC5"/>
    <w:rsid w:val="00964548"/>
    <w:rsid w:val="0096584A"/>
    <w:rsid w:val="009677AC"/>
    <w:rsid w:val="00970917"/>
    <w:rsid w:val="009752EE"/>
    <w:rsid w:val="00982A1B"/>
    <w:rsid w:val="009867E1"/>
    <w:rsid w:val="009919F9"/>
    <w:rsid w:val="009A5F4F"/>
    <w:rsid w:val="009B1121"/>
    <w:rsid w:val="009B6CDD"/>
    <w:rsid w:val="009C13DB"/>
    <w:rsid w:val="009C3737"/>
    <w:rsid w:val="009C49D8"/>
    <w:rsid w:val="009C52EC"/>
    <w:rsid w:val="009C774B"/>
    <w:rsid w:val="009D3E9F"/>
    <w:rsid w:val="009D67C6"/>
    <w:rsid w:val="009E1E41"/>
    <w:rsid w:val="009E5D6B"/>
    <w:rsid w:val="00A00467"/>
    <w:rsid w:val="00A02AF6"/>
    <w:rsid w:val="00A05FB9"/>
    <w:rsid w:val="00A1443A"/>
    <w:rsid w:val="00A14D4C"/>
    <w:rsid w:val="00A14F54"/>
    <w:rsid w:val="00A21DB6"/>
    <w:rsid w:val="00A25377"/>
    <w:rsid w:val="00A3367F"/>
    <w:rsid w:val="00A37021"/>
    <w:rsid w:val="00A41305"/>
    <w:rsid w:val="00A42993"/>
    <w:rsid w:val="00A51206"/>
    <w:rsid w:val="00A51BF9"/>
    <w:rsid w:val="00A52A36"/>
    <w:rsid w:val="00A5562E"/>
    <w:rsid w:val="00A60496"/>
    <w:rsid w:val="00A63511"/>
    <w:rsid w:val="00A6497D"/>
    <w:rsid w:val="00A678D4"/>
    <w:rsid w:val="00A7021F"/>
    <w:rsid w:val="00A72621"/>
    <w:rsid w:val="00A76E46"/>
    <w:rsid w:val="00A833B7"/>
    <w:rsid w:val="00A872D1"/>
    <w:rsid w:val="00A87524"/>
    <w:rsid w:val="00A9058A"/>
    <w:rsid w:val="00A94273"/>
    <w:rsid w:val="00A95E4F"/>
    <w:rsid w:val="00AA067B"/>
    <w:rsid w:val="00AA1C97"/>
    <w:rsid w:val="00AA3546"/>
    <w:rsid w:val="00AA4694"/>
    <w:rsid w:val="00AB1878"/>
    <w:rsid w:val="00AB2088"/>
    <w:rsid w:val="00AD08ED"/>
    <w:rsid w:val="00AD2138"/>
    <w:rsid w:val="00AD29D0"/>
    <w:rsid w:val="00AD2C69"/>
    <w:rsid w:val="00AD3FB5"/>
    <w:rsid w:val="00AD544C"/>
    <w:rsid w:val="00AE4CD4"/>
    <w:rsid w:val="00AF31CA"/>
    <w:rsid w:val="00AF64FF"/>
    <w:rsid w:val="00B14511"/>
    <w:rsid w:val="00B14A2E"/>
    <w:rsid w:val="00B16216"/>
    <w:rsid w:val="00B20596"/>
    <w:rsid w:val="00B217DC"/>
    <w:rsid w:val="00B22A6A"/>
    <w:rsid w:val="00B250E3"/>
    <w:rsid w:val="00B2626E"/>
    <w:rsid w:val="00B40483"/>
    <w:rsid w:val="00B4160F"/>
    <w:rsid w:val="00B4531E"/>
    <w:rsid w:val="00B52E3D"/>
    <w:rsid w:val="00B542D2"/>
    <w:rsid w:val="00B55F6A"/>
    <w:rsid w:val="00B619BD"/>
    <w:rsid w:val="00B652DA"/>
    <w:rsid w:val="00B70074"/>
    <w:rsid w:val="00B70126"/>
    <w:rsid w:val="00B71A2B"/>
    <w:rsid w:val="00B71E98"/>
    <w:rsid w:val="00B72F73"/>
    <w:rsid w:val="00B84657"/>
    <w:rsid w:val="00B94CF9"/>
    <w:rsid w:val="00B97A12"/>
    <w:rsid w:val="00BA0F1A"/>
    <w:rsid w:val="00BA5A73"/>
    <w:rsid w:val="00BA7951"/>
    <w:rsid w:val="00BA7ADD"/>
    <w:rsid w:val="00BB4840"/>
    <w:rsid w:val="00BB5693"/>
    <w:rsid w:val="00BB608C"/>
    <w:rsid w:val="00BB7DB3"/>
    <w:rsid w:val="00BC1BD8"/>
    <w:rsid w:val="00BC2174"/>
    <w:rsid w:val="00BC2DC2"/>
    <w:rsid w:val="00BC41CA"/>
    <w:rsid w:val="00BC660D"/>
    <w:rsid w:val="00BD237E"/>
    <w:rsid w:val="00BD2F4F"/>
    <w:rsid w:val="00BE406D"/>
    <w:rsid w:val="00BE78AF"/>
    <w:rsid w:val="00BE7ECE"/>
    <w:rsid w:val="00BF4DB8"/>
    <w:rsid w:val="00C00ACE"/>
    <w:rsid w:val="00C1360D"/>
    <w:rsid w:val="00C13C36"/>
    <w:rsid w:val="00C322C0"/>
    <w:rsid w:val="00C5003F"/>
    <w:rsid w:val="00C526A2"/>
    <w:rsid w:val="00C54308"/>
    <w:rsid w:val="00C56036"/>
    <w:rsid w:val="00C6410A"/>
    <w:rsid w:val="00C65889"/>
    <w:rsid w:val="00C66154"/>
    <w:rsid w:val="00C76DA1"/>
    <w:rsid w:val="00C76ED3"/>
    <w:rsid w:val="00C850DA"/>
    <w:rsid w:val="00C86DA2"/>
    <w:rsid w:val="00C9633F"/>
    <w:rsid w:val="00C96F2F"/>
    <w:rsid w:val="00CA095F"/>
    <w:rsid w:val="00CA2C31"/>
    <w:rsid w:val="00CA2F09"/>
    <w:rsid w:val="00CA5127"/>
    <w:rsid w:val="00CA525C"/>
    <w:rsid w:val="00CA7BF3"/>
    <w:rsid w:val="00CB00D4"/>
    <w:rsid w:val="00CB1AF9"/>
    <w:rsid w:val="00CB3154"/>
    <w:rsid w:val="00CC60AC"/>
    <w:rsid w:val="00CC6F3E"/>
    <w:rsid w:val="00CD0D9C"/>
    <w:rsid w:val="00CD25B8"/>
    <w:rsid w:val="00CE5AC4"/>
    <w:rsid w:val="00CE5C96"/>
    <w:rsid w:val="00CF3932"/>
    <w:rsid w:val="00D00A1C"/>
    <w:rsid w:val="00D01AC9"/>
    <w:rsid w:val="00D046F9"/>
    <w:rsid w:val="00D17499"/>
    <w:rsid w:val="00D179CF"/>
    <w:rsid w:val="00D204E6"/>
    <w:rsid w:val="00D20DA8"/>
    <w:rsid w:val="00D212C3"/>
    <w:rsid w:val="00D23CEF"/>
    <w:rsid w:val="00D2512B"/>
    <w:rsid w:val="00D308D9"/>
    <w:rsid w:val="00D31E31"/>
    <w:rsid w:val="00D33032"/>
    <w:rsid w:val="00D401C6"/>
    <w:rsid w:val="00D43A5E"/>
    <w:rsid w:val="00D452D5"/>
    <w:rsid w:val="00D460D5"/>
    <w:rsid w:val="00D477C8"/>
    <w:rsid w:val="00D4790B"/>
    <w:rsid w:val="00D47A63"/>
    <w:rsid w:val="00D56F5D"/>
    <w:rsid w:val="00D62AE7"/>
    <w:rsid w:val="00D76267"/>
    <w:rsid w:val="00D8539E"/>
    <w:rsid w:val="00D917CC"/>
    <w:rsid w:val="00DA5A8B"/>
    <w:rsid w:val="00DC1A87"/>
    <w:rsid w:val="00DC6A05"/>
    <w:rsid w:val="00DD2127"/>
    <w:rsid w:val="00DE06F4"/>
    <w:rsid w:val="00DE7F6D"/>
    <w:rsid w:val="00DF7699"/>
    <w:rsid w:val="00E028DC"/>
    <w:rsid w:val="00E068BC"/>
    <w:rsid w:val="00E07708"/>
    <w:rsid w:val="00E10429"/>
    <w:rsid w:val="00E11166"/>
    <w:rsid w:val="00E12FE8"/>
    <w:rsid w:val="00E22DC5"/>
    <w:rsid w:val="00E40B16"/>
    <w:rsid w:val="00E41A46"/>
    <w:rsid w:val="00E43430"/>
    <w:rsid w:val="00E4568F"/>
    <w:rsid w:val="00E45C4F"/>
    <w:rsid w:val="00E464FC"/>
    <w:rsid w:val="00E5206B"/>
    <w:rsid w:val="00E62A2C"/>
    <w:rsid w:val="00E6363E"/>
    <w:rsid w:val="00E679CA"/>
    <w:rsid w:val="00E73010"/>
    <w:rsid w:val="00E731F1"/>
    <w:rsid w:val="00E777DF"/>
    <w:rsid w:val="00E81B8A"/>
    <w:rsid w:val="00E82A54"/>
    <w:rsid w:val="00E86D08"/>
    <w:rsid w:val="00E8784B"/>
    <w:rsid w:val="00E91108"/>
    <w:rsid w:val="00E960F6"/>
    <w:rsid w:val="00EA0C8E"/>
    <w:rsid w:val="00EA19F1"/>
    <w:rsid w:val="00EB422D"/>
    <w:rsid w:val="00EB5AD5"/>
    <w:rsid w:val="00EC1F5F"/>
    <w:rsid w:val="00EC325D"/>
    <w:rsid w:val="00EC6BF3"/>
    <w:rsid w:val="00ED04F5"/>
    <w:rsid w:val="00ED23DA"/>
    <w:rsid w:val="00ED5D98"/>
    <w:rsid w:val="00ED708F"/>
    <w:rsid w:val="00EE2DEA"/>
    <w:rsid w:val="00EF3714"/>
    <w:rsid w:val="00EF6687"/>
    <w:rsid w:val="00F0070F"/>
    <w:rsid w:val="00F0197A"/>
    <w:rsid w:val="00F05B07"/>
    <w:rsid w:val="00F06060"/>
    <w:rsid w:val="00F06D98"/>
    <w:rsid w:val="00F0795D"/>
    <w:rsid w:val="00F10FFE"/>
    <w:rsid w:val="00F14B75"/>
    <w:rsid w:val="00F16BEC"/>
    <w:rsid w:val="00F300B8"/>
    <w:rsid w:val="00F31911"/>
    <w:rsid w:val="00F442FB"/>
    <w:rsid w:val="00F44E3B"/>
    <w:rsid w:val="00F4543A"/>
    <w:rsid w:val="00F7115B"/>
    <w:rsid w:val="00F85445"/>
    <w:rsid w:val="00FA07FC"/>
    <w:rsid w:val="00FA4EFD"/>
    <w:rsid w:val="00FC266A"/>
    <w:rsid w:val="00FC471A"/>
    <w:rsid w:val="00FC4AAD"/>
    <w:rsid w:val="00FD4D66"/>
    <w:rsid w:val="00FD6C99"/>
    <w:rsid w:val="00FE6669"/>
    <w:rsid w:val="00FF1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HTML Preformatted"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11"/>
    <w:rPr>
      <w:rFonts w:ascii="Arial" w:eastAsia="Times New Roman" w:hAnsi="Arial"/>
      <w:sz w:val="18"/>
      <w:szCs w:val="24"/>
    </w:rPr>
  </w:style>
  <w:style w:type="paragraph" w:styleId="Heading1">
    <w:name w:val="heading 1"/>
    <w:basedOn w:val="Normal"/>
    <w:next w:val="Body"/>
    <w:link w:val="Heading1Char"/>
    <w:uiPriority w:val="9"/>
    <w:qFormat/>
    <w:rsid w:val="00E86D08"/>
    <w:pPr>
      <w:ind w:left="-657"/>
      <w:outlineLvl w:val="0"/>
    </w:pPr>
    <w:rPr>
      <w:b/>
      <w:color w:val="007E8F"/>
      <w:sz w:val="48"/>
      <w:szCs w:val="48"/>
    </w:rPr>
  </w:style>
  <w:style w:type="paragraph" w:styleId="Heading2">
    <w:name w:val="heading 2"/>
    <w:basedOn w:val="Normal"/>
    <w:next w:val="Normal"/>
    <w:link w:val="Heading2Char"/>
    <w:unhideWhenUsed/>
    <w:qFormat/>
    <w:locked/>
    <w:rsid w:val="004F10E7"/>
    <w:pPr>
      <w:outlineLvl w:val="1"/>
    </w:pPr>
    <w:rPr>
      <w:rFonts w:cs="Arial"/>
      <w:b/>
      <w:color w:val="007C8B"/>
      <w:sz w:val="24"/>
    </w:rPr>
  </w:style>
  <w:style w:type="paragraph" w:styleId="Heading3">
    <w:name w:val="heading 3"/>
    <w:basedOn w:val="Normal"/>
    <w:next w:val="Normal"/>
    <w:link w:val="Heading3Char"/>
    <w:unhideWhenUsed/>
    <w:qFormat/>
    <w:locked/>
    <w:rsid w:val="006C0DAE"/>
    <w:pPr>
      <w:spacing w:before="240" w:after="200" w:line="276" w:lineRule="auto"/>
      <w:contextualSpacing/>
      <w:outlineLvl w:val="2"/>
    </w:pPr>
    <w:rPr>
      <w:rFonts w:eastAsia="Calibri" w:cs="Arial"/>
      <w:b/>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35862"/>
    <w:rPr>
      <w:rFonts w:ascii="Lucida Grande" w:hAnsi="Lucida Grande"/>
      <w:szCs w:val="18"/>
    </w:rPr>
  </w:style>
  <w:style w:type="character" w:customStyle="1" w:styleId="Heading1Char">
    <w:name w:val="Heading 1 Char"/>
    <w:link w:val="Heading1"/>
    <w:uiPriority w:val="9"/>
    <w:locked/>
    <w:rsid w:val="00E86D08"/>
    <w:rPr>
      <w:rFonts w:ascii="Arial" w:eastAsia="Times New Roman" w:hAnsi="Arial"/>
      <w:b/>
      <w:color w:val="007E8F"/>
      <w:sz w:val="48"/>
      <w:szCs w:val="48"/>
      <w:lang w:val="en-US" w:eastAsia="en-US"/>
    </w:rPr>
  </w:style>
  <w:style w:type="character" w:customStyle="1" w:styleId="BalloonTextChar">
    <w:name w:val="Balloon Text Char"/>
    <w:link w:val="BalloonText"/>
    <w:locked/>
    <w:rsid w:val="00935862"/>
    <w:rPr>
      <w:rFonts w:ascii="Lucida Grande" w:hAnsi="Lucida Grande" w:cs="Times New Roman"/>
      <w:sz w:val="18"/>
      <w:szCs w:val="18"/>
    </w:rPr>
  </w:style>
  <w:style w:type="paragraph" w:styleId="Header">
    <w:name w:val="header"/>
    <w:basedOn w:val="Normal"/>
    <w:link w:val="HeaderChar"/>
    <w:rsid w:val="00B652DA"/>
    <w:pPr>
      <w:tabs>
        <w:tab w:val="center" w:pos="4320"/>
        <w:tab w:val="right" w:pos="8640"/>
      </w:tabs>
    </w:pPr>
  </w:style>
  <w:style w:type="character" w:customStyle="1" w:styleId="HeaderChar">
    <w:name w:val="Header Char"/>
    <w:link w:val="Header"/>
    <w:locked/>
    <w:rsid w:val="00B652DA"/>
    <w:rPr>
      <w:rFonts w:cs="Times New Roman"/>
    </w:rPr>
  </w:style>
  <w:style w:type="paragraph" w:styleId="Footer">
    <w:name w:val="footer"/>
    <w:basedOn w:val="Normal"/>
    <w:link w:val="FooterChar"/>
    <w:rsid w:val="00B652DA"/>
    <w:pPr>
      <w:tabs>
        <w:tab w:val="center" w:pos="4320"/>
        <w:tab w:val="right" w:pos="8640"/>
      </w:tabs>
    </w:pPr>
  </w:style>
  <w:style w:type="character" w:customStyle="1" w:styleId="FooterChar">
    <w:name w:val="Footer Char"/>
    <w:link w:val="Footer"/>
    <w:locked/>
    <w:rsid w:val="00B652DA"/>
    <w:rPr>
      <w:rFonts w:cs="Times New Roman"/>
    </w:rPr>
  </w:style>
  <w:style w:type="character" w:styleId="PageNumber">
    <w:name w:val="page number"/>
    <w:rsid w:val="00B652DA"/>
    <w:rPr>
      <w:rFonts w:cs="Times New Roman"/>
    </w:rPr>
  </w:style>
  <w:style w:type="paragraph" w:customStyle="1" w:styleId="HeaderFooter">
    <w:name w:val="Header &amp; Footer"/>
    <w:autoRedefine/>
    <w:rsid w:val="00935862"/>
    <w:pPr>
      <w:tabs>
        <w:tab w:val="right" w:pos="10080"/>
      </w:tabs>
      <w:suppressAutoHyphens/>
      <w:spacing w:after="180" w:line="312" w:lineRule="auto"/>
      <w:ind w:left="-720" w:right="-90"/>
    </w:pPr>
    <w:rPr>
      <w:rFonts w:ascii="Arial" w:eastAsia="ヒラギノ角ゴ Pro W3" w:hAnsi="Arial"/>
      <w:color w:val="000000"/>
      <w:sz w:val="16"/>
      <w:lang w:eastAsia="en-CA"/>
    </w:rPr>
  </w:style>
  <w:style w:type="paragraph" w:customStyle="1" w:styleId="CompanyAddress">
    <w:name w:val="Company Address"/>
    <w:rsid w:val="00B652DA"/>
    <w:pPr>
      <w:spacing w:line="288" w:lineRule="auto"/>
    </w:pPr>
    <w:rPr>
      <w:rFonts w:ascii="Helvetica Neue Light" w:eastAsia="ヒラギノ角ゴ Pro W3" w:hAnsi="Helvetica Neue Light"/>
      <w:color w:val="000000"/>
      <w:sz w:val="14"/>
      <w:lang w:eastAsia="en-CA"/>
    </w:rPr>
  </w:style>
  <w:style w:type="character" w:customStyle="1" w:styleId="Emphasis1">
    <w:name w:val="Emphasis1"/>
    <w:rsid w:val="00B652DA"/>
    <w:rPr>
      <w:rFonts w:ascii="Helvetica Neue" w:eastAsia="ヒラギノ角ゴ Pro W3" w:hAnsi="Helvetica Neue"/>
      <w:b/>
    </w:rPr>
  </w:style>
  <w:style w:type="paragraph" w:customStyle="1" w:styleId="FreeForm">
    <w:name w:val="Free Form"/>
    <w:autoRedefine/>
    <w:rsid w:val="00B652DA"/>
    <w:pPr>
      <w:spacing w:line="312" w:lineRule="auto"/>
    </w:pPr>
    <w:rPr>
      <w:rFonts w:ascii="Helvetica Neue Light" w:eastAsia="ヒラギノ角ゴ Pro W3" w:hAnsi="Helvetica Neue Light"/>
      <w:color w:val="000000"/>
      <w:sz w:val="18"/>
      <w:lang w:eastAsia="en-CA"/>
    </w:rPr>
  </w:style>
  <w:style w:type="paragraph" w:customStyle="1" w:styleId="Body">
    <w:name w:val="Body"/>
    <w:uiPriority w:val="99"/>
    <w:rsid w:val="003C53BF"/>
    <w:pPr>
      <w:suppressAutoHyphens/>
      <w:spacing w:after="180" w:line="312" w:lineRule="auto"/>
    </w:pPr>
    <w:rPr>
      <w:rFonts w:ascii="Arial" w:eastAsia="ヒラギノ角ゴ Pro W3" w:hAnsi="Arial" w:cs="Arial"/>
      <w:sz w:val="22"/>
      <w:szCs w:val="22"/>
    </w:rPr>
  </w:style>
  <w:style w:type="paragraph" w:customStyle="1" w:styleId="Title1">
    <w:name w:val="Title1"/>
    <w:next w:val="Body"/>
    <w:rsid w:val="00B652DA"/>
    <w:pPr>
      <w:keepNext/>
      <w:spacing w:after="1360"/>
      <w:outlineLvl w:val="0"/>
    </w:pPr>
    <w:rPr>
      <w:rFonts w:ascii="Helvetica Neue UltraLight" w:eastAsia="ヒラギノ角ゴ Pro W3" w:hAnsi="Helvetica Neue UltraLight"/>
      <w:color w:val="000000"/>
      <w:spacing w:val="38"/>
      <w:sz w:val="64"/>
      <w:lang w:eastAsia="en-CA"/>
    </w:rPr>
  </w:style>
  <w:style w:type="paragraph" w:customStyle="1" w:styleId="ColorfulList-Accent11">
    <w:name w:val="Colorful List - Accent 11"/>
    <w:basedOn w:val="Normal"/>
    <w:rsid w:val="00B652DA"/>
    <w:pPr>
      <w:ind w:left="720"/>
      <w:contextualSpacing/>
    </w:pPr>
  </w:style>
  <w:style w:type="table" w:styleId="TableGrid">
    <w:name w:val="Table Grid"/>
    <w:basedOn w:val="TableNormal"/>
    <w:rsid w:val="0093586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355CAF"/>
    <w:rPr>
      <w:rFonts w:cs="Times New Roman"/>
      <w:color w:val="0000FF"/>
      <w:u w:val="single"/>
    </w:rPr>
  </w:style>
  <w:style w:type="character" w:styleId="CommentReference">
    <w:name w:val="annotation reference"/>
    <w:semiHidden/>
    <w:rsid w:val="008A1DE2"/>
    <w:rPr>
      <w:rFonts w:cs="Times New Roman"/>
      <w:sz w:val="16"/>
      <w:szCs w:val="16"/>
    </w:rPr>
  </w:style>
  <w:style w:type="paragraph" w:styleId="CommentText">
    <w:name w:val="annotation text"/>
    <w:basedOn w:val="Normal"/>
    <w:link w:val="CommentTextChar"/>
    <w:semiHidden/>
    <w:rsid w:val="008A1DE2"/>
    <w:rPr>
      <w:sz w:val="20"/>
      <w:szCs w:val="20"/>
    </w:rPr>
  </w:style>
  <w:style w:type="character" w:customStyle="1" w:styleId="CommentTextChar">
    <w:name w:val="Comment Text Char"/>
    <w:link w:val="CommentText"/>
    <w:semiHidden/>
    <w:locked/>
    <w:rsid w:val="002E622A"/>
    <w:rPr>
      <w:rFonts w:ascii="Arial" w:hAnsi="Arial" w:cs="Times New Roman"/>
      <w:sz w:val="20"/>
      <w:szCs w:val="20"/>
      <w:lang w:val="en-US" w:eastAsia="en-US"/>
    </w:rPr>
  </w:style>
  <w:style w:type="paragraph" w:styleId="CommentSubject">
    <w:name w:val="annotation subject"/>
    <w:basedOn w:val="CommentText"/>
    <w:next w:val="CommentText"/>
    <w:link w:val="CommentSubjectChar"/>
    <w:semiHidden/>
    <w:rsid w:val="008A1DE2"/>
    <w:rPr>
      <w:b/>
      <w:bCs/>
    </w:rPr>
  </w:style>
  <w:style w:type="character" w:customStyle="1" w:styleId="CommentSubjectChar">
    <w:name w:val="Comment Subject Char"/>
    <w:link w:val="CommentSubject"/>
    <w:semiHidden/>
    <w:locked/>
    <w:rsid w:val="002E622A"/>
    <w:rPr>
      <w:rFonts w:ascii="Arial" w:hAnsi="Arial" w:cs="Times New Roman"/>
      <w:b/>
      <w:bCs/>
      <w:sz w:val="20"/>
      <w:szCs w:val="20"/>
      <w:lang w:val="en-US" w:eastAsia="en-US"/>
    </w:rPr>
  </w:style>
  <w:style w:type="character" w:styleId="FollowedHyperlink">
    <w:name w:val="FollowedHyperlink"/>
    <w:rsid w:val="00A52A36"/>
    <w:rPr>
      <w:rFonts w:cs="Times New Roman"/>
      <w:color w:val="800080"/>
      <w:u w:val="single"/>
    </w:rPr>
  </w:style>
  <w:style w:type="paragraph" w:customStyle="1" w:styleId="Default">
    <w:name w:val="Default"/>
    <w:rsid w:val="00285B06"/>
    <w:pPr>
      <w:autoSpaceDE w:val="0"/>
      <w:autoSpaceDN w:val="0"/>
      <w:adjustRightInd w:val="0"/>
    </w:pPr>
    <w:rPr>
      <w:rFonts w:ascii="Arial" w:hAnsi="Arial" w:cs="Arial"/>
      <w:color w:val="000000"/>
      <w:sz w:val="24"/>
      <w:szCs w:val="24"/>
      <w:lang w:val="en-CA" w:eastAsia="en-CA"/>
    </w:rPr>
  </w:style>
  <w:style w:type="paragraph" w:styleId="ListParagraph">
    <w:name w:val="List Paragraph"/>
    <w:basedOn w:val="Normal"/>
    <w:uiPriority w:val="34"/>
    <w:qFormat/>
    <w:rsid w:val="00ED5D98"/>
    <w:pPr>
      <w:ind w:left="720"/>
      <w:contextualSpacing/>
    </w:pPr>
    <w:rPr>
      <w:color w:val="A6A6A6"/>
    </w:rPr>
  </w:style>
  <w:style w:type="character" w:customStyle="1" w:styleId="Heading2Char">
    <w:name w:val="Heading 2 Char"/>
    <w:link w:val="Heading2"/>
    <w:rsid w:val="004F10E7"/>
    <w:rPr>
      <w:rFonts w:ascii="Arial" w:eastAsia="Times New Roman" w:hAnsi="Arial" w:cs="Arial"/>
      <w:b/>
      <w:color w:val="007C8B"/>
      <w:sz w:val="24"/>
      <w:szCs w:val="24"/>
      <w:lang w:val="en-US" w:eastAsia="en-US"/>
    </w:rPr>
  </w:style>
  <w:style w:type="character" w:customStyle="1" w:styleId="Heading3Char">
    <w:name w:val="Heading 3 Char"/>
    <w:link w:val="Heading3"/>
    <w:rsid w:val="006C0DAE"/>
    <w:rPr>
      <w:rFonts w:ascii="Arial" w:eastAsia="Calibri" w:hAnsi="Arial" w:cs="Arial"/>
      <w:b/>
      <w:sz w:val="18"/>
      <w:szCs w:val="22"/>
      <w:lang w:eastAsia="en-US"/>
    </w:rPr>
  </w:style>
  <w:style w:type="paragraph" w:customStyle="1" w:styleId="CoverPageNote">
    <w:name w:val="Cover Page Note"/>
    <w:basedOn w:val="Normal"/>
    <w:qFormat/>
    <w:rsid w:val="004935F8"/>
    <w:rPr>
      <w:sz w:val="16"/>
    </w:rPr>
  </w:style>
  <w:style w:type="paragraph" w:customStyle="1" w:styleId="OrganizationNameandDate">
    <w:name w:val="Organization Name and Date"/>
    <w:basedOn w:val="Normal"/>
    <w:rsid w:val="004935F8"/>
    <w:pPr>
      <w:ind w:left="-657"/>
    </w:pPr>
    <w:rPr>
      <w:b/>
      <w:bCs/>
      <w:szCs w:val="20"/>
    </w:rPr>
  </w:style>
  <w:style w:type="paragraph" w:customStyle="1" w:styleId="Page1FooterSpacing">
    <w:name w:val="Page 1 Footer Spacing"/>
    <w:basedOn w:val="Body"/>
    <w:rsid w:val="004935F8"/>
    <w:pPr>
      <w:spacing w:after="0"/>
    </w:pPr>
    <w:rPr>
      <w:rFonts w:eastAsia="Times New Roman"/>
    </w:rPr>
  </w:style>
  <w:style w:type="paragraph" w:customStyle="1" w:styleId="AccessibleCheckMarkPlaceholder">
    <w:name w:val="Accessible Check Mark Placeholder"/>
    <w:basedOn w:val="Body"/>
    <w:rsid w:val="004935F8"/>
    <w:rPr>
      <w:u w:val="single"/>
    </w:rPr>
  </w:style>
  <w:style w:type="paragraph" w:customStyle="1" w:styleId="StyleBodyLatinArial10ptItalicBackground1After4">
    <w:name w:val="Style Body + (Latin) Arial 10 pt Italic Background 1 After:  4 ..."/>
    <w:basedOn w:val="Body"/>
    <w:rsid w:val="00392F11"/>
    <w:pPr>
      <w:spacing w:after="80" w:line="240" w:lineRule="auto"/>
    </w:pPr>
    <w:rPr>
      <w:rFonts w:eastAsia="Times New Roman"/>
      <w:i/>
      <w:iCs/>
      <w:color w:val="808080"/>
      <w:sz w:val="20"/>
    </w:rPr>
  </w:style>
  <w:style w:type="paragraph" w:customStyle="1" w:styleId="Instructions">
    <w:name w:val="Instructions"/>
    <w:basedOn w:val="Normal"/>
    <w:qFormat/>
    <w:rsid w:val="00C5003F"/>
    <w:rPr>
      <w:color w:val="262626"/>
    </w:rPr>
  </w:style>
  <w:style w:type="paragraph" w:customStyle="1" w:styleId="Instruction">
    <w:name w:val="Instruction"/>
    <w:basedOn w:val="Normal"/>
    <w:qFormat/>
    <w:rsid w:val="00ED5D98"/>
    <w:rPr>
      <w:color w:val="A6A6A6"/>
    </w:rPr>
  </w:style>
  <w:style w:type="character" w:customStyle="1" w:styleId="StyleText1">
    <w:name w:val="Style Text 1"/>
    <w:rsid w:val="00E11166"/>
    <w:rPr>
      <w:color w:val="262626"/>
    </w:rPr>
  </w:style>
  <w:style w:type="paragraph" w:customStyle="1" w:styleId="StyleText1After10ptLinespacingMultiple115li">
    <w:name w:val="Style Text 1 After:  10 pt Line spacing:  Multiple 1.15 li"/>
    <w:basedOn w:val="Normal"/>
    <w:rsid w:val="00E11166"/>
    <w:pPr>
      <w:spacing w:after="200" w:line="276" w:lineRule="auto"/>
    </w:pPr>
    <w:rPr>
      <w:color w:val="262626"/>
      <w:szCs w:val="20"/>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CA" w:eastAsia="en-CA"/>
    </w:rPr>
  </w:style>
  <w:style w:type="character" w:customStyle="1" w:styleId="HTMLPreformattedChar">
    <w:name w:val="HTML Preformatted Char"/>
    <w:basedOn w:val="DefaultParagraphFont"/>
    <w:link w:val="HTMLPreformatted"/>
    <w:uiPriority w:val="99"/>
    <w:rPr>
      <w:rFonts w:ascii="Courier New" w:eastAsiaTheme="minorEastAsia" w:hAnsi="Courier New" w:cs="Courier New"/>
      <w:lang w:val="en-CA" w:eastAsia="en-CA"/>
    </w:rPr>
  </w:style>
  <w:style w:type="table" w:customStyle="1" w:styleId="MediumGrid3-Accent11">
    <w:name w:val="Medium Grid 3 - Accent 11"/>
    <w:basedOn w:val="TableNormal"/>
    <w:next w:val="MediumGrid3-Accent1"/>
    <w:uiPriority w:val="69"/>
    <w:rsid w:val="00AB2088"/>
    <w:rPr>
      <w:rFonts w:ascii="Calibri" w:eastAsia="Calibri" w:hAnsi="Calibri"/>
      <w:sz w:val="22"/>
      <w:szCs w:val="22"/>
      <w:lang w:val="en-C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rsid w:val="00AB208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MediumGrid3-Accent12">
    <w:name w:val="Medium Grid 3 - Accent 12"/>
    <w:basedOn w:val="TableNormal"/>
    <w:next w:val="MediumGrid3-Accent1"/>
    <w:uiPriority w:val="69"/>
    <w:rsid w:val="00AB2088"/>
    <w:rPr>
      <w:rFonts w:ascii="Calibri" w:eastAsia="Calibri" w:hAnsi="Calibri"/>
      <w:sz w:val="22"/>
      <w:szCs w:val="22"/>
      <w:lang w:val="en-C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HTML Preformatted"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F11"/>
    <w:rPr>
      <w:rFonts w:ascii="Arial" w:eastAsia="Times New Roman" w:hAnsi="Arial"/>
      <w:sz w:val="18"/>
      <w:szCs w:val="24"/>
    </w:rPr>
  </w:style>
  <w:style w:type="paragraph" w:styleId="Heading1">
    <w:name w:val="heading 1"/>
    <w:basedOn w:val="Normal"/>
    <w:next w:val="Body"/>
    <w:link w:val="Heading1Char"/>
    <w:uiPriority w:val="9"/>
    <w:qFormat/>
    <w:rsid w:val="00E86D08"/>
    <w:pPr>
      <w:ind w:left="-657"/>
      <w:outlineLvl w:val="0"/>
    </w:pPr>
    <w:rPr>
      <w:b/>
      <w:color w:val="007E8F"/>
      <w:sz w:val="48"/>
      <w:szCs w:val="48"/>
    </w:rPr>
  </w:style>
  <w:style w:type="paragraph" w:styleId="Heading2">
    <w:name w:val="heading 2"/>
    <w:basedOn w:val="Normal"/>
    <w:next w:val="Normal"/>
    <w:link w:val="Heading2Char"/>
    <w:unhideWhenUsed/>
    <w:qFormat/>
    <w:locked/>
    <w:rsid w:val="004F10E7"/>
    <w:pPr>
      <w:outlineLvl w:val="1"/>
    </w:pPr>
    <w:rPr>
      <w:rFonts w:cs="Arial"/>
      <w:b/>
      <w:color w:val="007C8B"/>
      <w:sz w:val="24"/>
    </w:rPr>
  </w:style>
  <w:style w:type="paragraph" w:styleId="Heading3">
    <w:name w:val="heading 3"/>
    <w:basedOn w:val="Normal"/>
    <w:next w:val="Normal"/>
    <w:link w:val="Heading3Char"/>
    <w:unhideWhenUsed/>
    <w:qFormat/>
    <w:locked/>
    <w:rsid w:val="006C0DAE"/>
    <w:pPr>
      <w:spacing w:before="240" w:after="200" w:line="276" w:lineRule="auto"/>
      <w:contextualSpacing/>
      <w:outlineLvl w:val="2"/>
    </w:pPr>
    <w:rPr>
      <w:rFonts w:eastAsia="Calibri" w:cs="Arial"/>
      <w:b/>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35862"/>
    <w:rPr>
      <w:rFonts w:ascii="Lucida Grande" w:hAnsi="Lucida Grande"/>
      <w:szCs w:val="18"/>
    </w:rPr>
  </w:style>
  <w:style w:type="character" w:customStyle="1" w:styleId="Heading1Char">
    <w:name w:val="Heading 1 Char"/>
    <w:link w:val="Heading1"/>
    <w:uiPriority w:val="9"/>
    <w:locked/>
    <w:rsid w:val="00E86D08"/>
    <w:rPr>
      <w:rFonts w:ascii="Arial" w:eastAsia="Times New Roman" w:hAnsi="Arial"/>
      <w:b/>
      <w:color w:val="007E8F"/>
      <w:sz w:val="48"/>
      <w:szCs w:val="48"/>
      <w:lang w:val="en-US" w:eastAsia="en-US"/>
    </w:rPr>
  </w:style>
  <w:style w:type="character" w:customStyle="1" w:styleId="BalloonTextChar">
    <w:name w:val="Balloon Text Char"/>
    <w:link w:val="BalloonText"/>
    <w:locked/>
    <w:rsid w:val="00935862"/>
    <w:rPr>
      <w:rFonts w:ascii="Lucida Grande" w:hAnsi="Lucida Grande" w:cs="Times New Roman"/>
      <w:sz w:val="18"/>
      <w:szCs w:val="18"/>
    </w:rPr>
  </w:style>
  <w:style w:type="paragraph" w:styleId="Header">
    <w:name w:val="header"/>
    <w:basedOn w:val="Normal"/>
    <w:link w:val="HeaderChar"/>
    <w:rsid w:val="00B652DA"/>
    <w:pPr>
      <w:tabs>
        <w:tab w:val="center" w:pos="4320"/>
        <w:tab w:val="right" w:pos="8640"/>
      </w:tabs>
    </w:pPr>
  </w:style>
  <w:style w:type="character" w:customStyle="1" w:styleId="HeaderChar">
    <w:name w:val="Header Char"/>
    <w:link w:val="Header"/>
    <w:locked/>
    <w:rsid w:val="00B652DA"/>
    <w:rPr>
      <w:rFonts w:cs="Times New Roman"/>
    </w:rPr>
  </w:style>
  <w:style w:type="paragraph" w:styleId="Footer">
    <w:name w:val="footer"/>
    <w:basedOn w:val="Normal"/>
    <w:link w:val="FooterChar"/>
    <w:rsid w:val="00B652DA"/>
    <w:pPr>
      <w:tabs>
        <w:tab w:val="center" w:pos="4320"/>
        <w:tab w:val="right" w:pos="8640"/>
      </w:tabs>
    </w:pPr>
  </w:style>
  <w:style w:type="character" w:customStyle="1" w:styleId="FooterChar">
    <w:name w:val="Footer Char"/>
    <w:link w:val="Footer"/>
    <w:locked/>
    <w:rsid w:val="00B652DA"/>
    <w:rPr>
      <w:rFonts w:cs="Times New Roman"/>
    </w:rPr>
  </w:style>
  <w:style w:type="character" w:styleId="PageNumber">
    <w:name w:val="page number"/>
    <w:rsid w:val="00B652DA"/>
    <w:rPr>
      <w:rFonts w:cs="Times New Roman"/>
    </w:rPr>
  </w:style>
  <w:style w:type="paragraph" w:customStyle="1" w:styleId="HeaderFooter">
    <w:name w:val="Header &amp; Footer"/>
    <w:autoRedefine/>
    <w:rsid w:val="00935862"/>
    <w:pPr>
      <w:tabs>
        <w:tab w:val="right" w:pos="10080"/>
      </w:tabs>
      <w:suppressAutoHyphens/>
      <w:spacing w:after="180" w:line="312" w:lineRule="auto"/>
      <w:ind w:left="-720" w:right="-90"/>
    </w:pPr>
    <w:rPr>
      <w:rFonts w:ascii="Arial" w:eastAsia="ヒラギノ角ゴ Pro W3" w:hAnsi="Arial"/>
      <w:color w:val="000000"/>
      <w:sz w:val="16"/>
      <w:lang w:eastAsia="en-CA"/>
    </w:rPr>
  </w:style>
  <w:style w:type="paragraph" w:customStyle="1" w:styleId="CompanyAddress">
    <w:name w:val="Company Address"/>
    <w:rsid w:val="00B652DA"/>
    <w:pPr>
      <w:spacing w:line="288" w:lineRule="auto"/>
    </w:pPr>
    <w:rPr>
      <w:rFonts w:ascii="Helvetica Neue Light" w:eastAsia="ヒラギノ角ゴ Pro W3" w:hAnsi="Helvetica Neue Light"/>
      <w:color w:val="000000"/>
      <w:sz w:val="14"/>
      <w:lang w:eastAsia="en-CA"/>
    </w:rPr>
  </w:style>
  <w:style w:type="character" w:customStyle="1" w:styleId="Emphasis1">
    <w:name w:val="Emphasis1"/>
    <w:rsid w:val="00B652DA"/>
    <w:rPr>
      <w:rFonts w:ascii="Helvetica Neue" w:eastAsia="ヒラギノ角ゴ Pro W3" w:hAnsi="Helvetica Neue"/>
      <w:b/>
    </w:rPr>
  </w:style>
  <w:style w:type="paragraph" w:customStyle="1" w:styleId="FreeForm">
    <w:name w:val="Free Form"/>
    <w:autoRedefine/>
    <w:rsid w:val="00B652DA"/>
    <w:pPr>
      <w:spacing w:line="312" w:lineRule="auto"/>
    </w:pPr>
    <w:rPr>
      <w:rFonts w:ascii="Helvetica Neue Light" w:eastAsia="ヒラギノ角ゴ Pro W3" w:hAnsi="Helvetica Neue Light"/>
      <w:color w:val="000000"/>
      <w:sz w:val="18"/>
      <w:lang w:eastAsia="en-CA"/>
    </w:rPr>
  </w:style>
  <w:style w:type="paragraph" w:customStyle="1" w:styleId="Body">
    <w:name w:val="Body"/>
    <w:uiPriority w:val="99"/>
    <w:rsid w:val="003C53BF"/>
    <w:pPr>
      <w:suppressAutoHyphens/>
      <w:spacing w:after="180" w:line="312" w:lineRule="auto"/>
    </w:pPr>
    <w:rPr>
      <w:rFonts w:ascii="Arial" w:eastAsia="ヒラギノ角ゴ Pro W3" w:hAnsi="Arial" w:cs="Arial"/>
      <w:sz w:val="22"/>
      <w:szCs w:val="22"/>
    </w:rPr>
  </w:style>
  <w:style w:type="paragraph" w:customStyle="1" w:styleId="Title1">
    <w:name w:val="Title1"/>
    <w:next w:val="Body"/>
    <w:rsid w:val="00B652DA"/>
    <w:pPr>
      <w:keepNext/>
      <w:spacing w:after="1360"/>
      <w:outlineLvl w:val="0"/>
    </w:pPr>
    <w:rPr>
      <w:rFonts w:ascii="Helvetica Neue UltraLight" w:eastAsia="ヒラギノ角ゴ Pro W3" w:hAnsi="Helvetica Neue UltraLight"/>
      <w:color w:val="000000"/>
      <w:spacing w:val="38"/>
      <w:sz w:val="64"/>
      <w:lang w:eastAsia="en-CA"/>
    </w:rPr>
  </w:style>
  <w:style w:type="paragraph" w:customStyle="1" w:styleId="ColorfulList-Accent11">
    <w:name w:val="Colorful List - Accent 11"/>
    <w:basedOn w:val="Normal"/>
    <w:rsid w:val="00B652DA"/>
    <w:pPr>
      <w:ind w:left="720"/>
      <w:contextualSpacing/>
    </w:pPr>
  </w:style>
  <w:style w:type="table" w:styleId="TableGrid">
    <w:name w:val="Table Grid"/>
    <w:basedOn w:val="TableNormal"/>
    <w:rsid w:val="0093586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355CAF"/>
    <w:rPr>
      <w:rFonts w:cs="Times New Roman"/>
      <w:color w:val="0000FF"/>
      <w:u w:val="single"/>
    </w:rPr>
  </w:style>
  <w:style w:type="character" w:styleId="CommentReference">
    <w:name w:val="annotation reference"/>
    <w:semiHidden/>
    <w:rsid w:val="008A1DE2"/>
    <w:rPr>
      <w:rFonts w:cs="Times New Roman"/>
      <w:sz w:val="16"/>
      <w:szCs w:val="16"/>
    </w:rPr>
  </w:style>
  <w:style w:type="paragraph" w:styleId="CommentText">
    <w:name w:val="annotation text"/>
    <w:basedOn w:val="Normal"/>
    <w:link w:val="CommentTextChar"/>
    <w:semiHidden/>
    <w:rsid w:val="008A1DE2"/>
    <w:rPr>
      <w:sz w:val="20"/>
      <w:szCs w:val="20"/>
    </w:rPr>
  </w:style>
  <w:style w:type="character" w:customStyle="1" w:styleId="CommentTextChar">
    <w:name w:val="Comment Text Char"/>
    <w:link w:val="CommentText"/>
    <w:semiHidden/>
    <w:locked/>
    <w:rsid w:val="002E622A"/>
    <w:rPr>
      <w:rFonts w:ascii="Arial" w:hAnsi="Arial" w:cs="Times New Roman"/>
      <w:sz w:val="20"/>
      <w:szCs w:val="20"/>
      <w:lang w:val="en-US" w:eastAsia="en-US"/>
    </w:rPr>
  </w:style>
  <w:style w:type="paragraph" w:styleId="CommentSubject">
    <w:name w:val="annotation subject"/>
    <w:basedOn w:val="CommentText"/>
    <w:next w:val="CommentText"/>
    <w:link w:val="CommentSubjectChar"/>
    <w:semiHidden/>
    <w:rsid w:val="008A1DE2"/>
    <w:rPr>
      <w:b/>
      <w:bCs/>
    </w:rPr>
  </w:style>
  <w:style w:type="character" w:customStyle="1" w:styleId="CommentSubjectChar">
    <w:name w:val="Comment Subject Char"/>
    <w:link w:val="CommentSubject"/>
    <w:semiHidden/>
    <w:locked/>
    <w:rsid w:val="002E622A"/>
    <w:rPr>
      <w:rFonts w:ascii="Arial" w:hAnsi="Arial" w:cs="Times New Roman"/>
      <w:b/>
      <w:bCs/>
      <w:sz w:val="20"/>
      <w:szCs w:val="20"/>
      <w:lang w:val="en-US" w:eastAsia="en-US"/>
    </w:rPr>
  </w:style>
  <w:style w:type="character" w:styleId="FollowedHyperlink">
    <w:name w:val="FollowedHyperlink"/>
    <w:rsid w:val="00A52A36"/>
    <w:rPr>
      <w:rFonts w:cs="Times New Roman"/>
      <w:color w:val="800080"/>
      <w:u w:val="single"/>
    </w:rPr>
  </w:style>
  <w:style w:type="paragraph" w:customStyle="1" w:styleId="Default">
    <w:name w:val="Default"/>
    <w:rsid w:val="00285B06"/>
    <w:pPr>
      <w:autoSpaceDE w:val="0"/>
      <w:autoSpaceDN w:val="0"/>
      <w:adjustRightInd w:val="0"/>
    </w:pPr>
    <w:rPr>
      <w:rFonts w:ascii="Arial" w:hAnsi="Arial" w:cs="Arial"/>
      <w:color w:val="000000"/>
      <w:sz w:val="24"/>
      <w:szCs w:val="24"/>
      <w:lang w:val="en-CA" w:eastAsia="en-CA"/>
    </w:rPr>
  </w:style>
  <w:style w:type="paragraph" w:styleId="ListParagraph">
    <w:name w:val="List Paragraph"/>
    <w:basedOn w:val="Normal"/>
    <w:uiPriority w:val="34"/>
    <w:qFormat/>
    <w:rsid w:val="00ED5D98"/>
    <w:pPr>
      <w:ind w:left="720"/>
      <w:contextualSpacing/>
    </w:pPr>
    <w:rPr>
      <w:color w:val="A6A6A6"/>
    </w:rPr>
  </w:style>
  <w:style w:type="character" w:customStyle="1" w:styleId="Heading2Char">
    <w:name w:val="Heading 2 Char"/>
    <w:link w:val="Heading2"/>
    <w:rsid w:val="004F10E7"/>
    <w:rPr>
      <w:rFonts w:ascii="Arial" w:eastAsia="Times New Roman" w:hAnsi="Arial" w:cs="Arial"/>
      <w:b/>
      <w:color w:val="007C8B"/>
      <w:sz w:val="24"/>
      <w:szCs w:val="24"/>
      <w:lang w:val="en-US" w:eastAsia="en-US"/>
    </w:rPr>
  </w:style>
  <w:style w:type="character" w:customStyle="1" w:styleId="Heading3Char">
    <w:name w:val="Heading 3 Char"/>
    <w:link w:val="Heading3"/>
    <w:rsid w:val="006C0DAE"/>
    <w:rPr>
      <w:rFonts w:ascii="Arial" w:eastAsia="Calibri" w:hAnsi="Arial" w:cs="Arial"/>
      <w:b/>
      <w:sz w:val="18"/>
      <w:szCs w:val="22"/>
      <w:lang w:eastAsia="en-US"/>
    </w:rPr>
  </w:style>
  <w:style w:type="paragraph" w:customStyle="1" w:styleId="CoverPageNote">
    <w:name w:val="Cover Page Note"/>
    <w:basedOn w:val="Normal"/>
    <w:qFormat/>
    <w:rsid w:val="004935F8"/>
    <w:rPr>
      <w:sz w:val="16"/>
    </w:rPr>
  </w:style>
  <w:style w:type="paragraph" w:customStyle="1" w:styleId="OrganizationNameandDate">
    <w:name w:val="Organization Name and Date"/>
    <w:basedOn w:val="Normal"/>
    <w:rsid w:val="004935F8"/>
    <w:pPr>
      <w:ind w:left="-657"/>
    </w:pPr>
    <w:rPr>
      <w:b/>
      <w:bCs/>
      <w:szCs w:val="20"/>
    </w:rPr>
  </w:style>
  <w:style w:type="paragraph" w:customStyle="1" w:styleId="Page1FooterSpacing">
    <w:name w:val="Page 1 Footer Spacing"/>
    <w:basedOn w:val="Body"/>
    <w:rsid w:val="004935F8"/>
    <w:pPr>
      <w:spacing w:after="0"/>
    </w:pPr>
    <w:rPr>
      <w:rFonts w:eastAsia="Times New Roman"/>
    </w:rPr>
  </w:style>
  <w:style w:type="paragraph" w:customStyle="1" w:styleId="AccessibleCheckMarkPlaceholder">
    <w:name w:val="Accessible Check Mark Placeholder"/>
    <w:basedOn w:val="Body"/>
    <w:rsid w:val="004935F8"/>
    <w:rPr>
      <w:u w:val="single"/>
    </w:rPr>
  </w:style>
  <w:style w:type="paragraph" w:customStyle="1" w:styleId="StyleBodyLatinArial10ptItalicBackground1After4">
    <w:name w:val="Style Body + (Latin) Arial 10 pt Italic Background 1 After:  4 ..."/>
    <w:basedOn w:val="Body"/>
    <w:rsid w:val="00392F11"/>
    <w:pPr>
      <w:spacing w:after="80" w:line="240" w:lineRule="auto"/>
    </w:pPr>
    <w:rPr>
      <w:rFonts w:eastAsia="Times New Roman"/>
      <w:i/>
      <w:iCs/>
      <w:color w:val="808080"/>
      <w:sz w:val="20"/>
    </w:rPr>
  </w:style>
  <w:style w:type="paragraph" w:customStyle="1" w:styleId="Instructions">
    <w:name w:val="Instructions"/>
    <w:basedOn w:val="Normal"/>
    <w:qFormat/>
    <w:rsid w:val="00C5003F"/>
    <w:rPr>
      <w:color w:val="262626"/>
    </w:rPr>
  </w:style>
  <w:style w:type="paragraph" w:customStyle="1" w:styleId="Instruction">
    <w:name w:val="Instruction"/>
    <w:basedOn w:val="Normal"/>
    <w:qFormat/>
    <w:rsid w:val="00ED5D98"/>
    <w:rPr>
      <w:color w:val="A6A6A6"/>
    </w:rPr>
  </w:style>
  <w:style w:type="character" w:customStyle="1" w:styleId="StyleText1">
    <w:name w:val="Style Text 1"/>
    <w:rsid w:val="00E11166"/>
    <w:rPr>
      <w:color w:val="262626"/>
    </w:rPr>
  </w:style>
  <w:style w:type="paragraph" w:customStyle="1" w:styleId="StyleText1After10ptLinespacingMultiple115li">
    <w:name w:val="Style Text 1 After:  10 pt Line spacing:  Multiple 1.15 li"/>
    <w:basedOn w:val="Normal"/>
    <w:rsid w:val="00E11166"/>
    <w:pPr>
      <w:spacing w:after="200" w:line="276" w:lineRule="auto"/>
    </w:pPr>
    <w:rPr>
      <w:color w:val="262626"/>
      <w:szCs w:val="20"/>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CA" w:eastAsia="en-CA"/>
    </w:rPr>
  </w:style>
  <w:style w:type="character" w:customStyle="1" w:styleId="HTMLPreformattedChar">
    <w:name w:val="HTML Preformatted Char"/>
    <w:basedOn w:val="DefaultParagraphFont"/>
    <w:link w:val="HTMLPreformatted"/>
    <w:uiPriority w:val="99"/>
    <w:rPr>
      <w:rFonts w:ascii="Courier New" w:eastAsiaTheme="minorEastAsia" w:hAnsi="Courier New" w:cs="Courier New"/>
      <w:lang w:val="en-CA" w:eastAsia="en-CA"/>
    </w:rPr>
  </w:style>
  <w:style w:type="table" w:customStyle="1" w:styleId="MediumGrid3-Accent11">
    <w:name w:val="Medium Grid 3 - Accent 11"/>
    <w:basedOn w:val="TableNormal"/>
    <w:next w:val="MediumGrid3-Accent1"/>
    <w:uiPriority w:val="69"/>
    <w:rsid w:val="00AB2088"/>
    <w:rPr>
      <w:rFonts w:ascii="Calibri" w:eastAsia="Calibri" w:hAnsi="Calibri"/>
      <w:sz w:val="22"/>
      <w:szCs w:val="22"/>
      <w:lang w:val="en-C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rsid w:val="00AB208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MediumGrid3-Accent12">
    <w:name w:val="Medium Grid 3 - Accent 12"/>
    <w:basedOn w:val="TableNormal"/>
    <w:next w:val="MediumGrid3-Accent1"/>
    <w:uiPriority w:val="69"/>
    <w:rsid w:val="00AB2088"/>
    <w:rPr>
      <w:rFonts w:ascii="Calibri" w:eastAsia="Calibri" w:hAnsi="Calibri"/>
      <w:sz w:val="22"/>
      <w:szCs w:val="22"/>
      <w:lang w:val="en-C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1063">
      <w:bodyDiv w:val="1"/>
      <w:marLeft w:val="0"/>
      <w:marRight w:val="0"/>
      <w:marTop w:val="0"/>
      <w:marBottom w:val="0"/>
      <w:divBdr>
        <w:top w:val="none" w:sz="0" w:space="0" w:color="auto"/>
        <w:left w:val="none" w:sz="0" w:space="0" w:color="auto"/>
        <w:bottom w:val="none" w:sz="0" w:space="0" w:color="auto"/>
        <w:right w:val="none" w:sz="0" w:space="0" w:color="auto"/>
      </w:divBdr>
    </w:div>
    <w:div w:id="1689990842">
      <w:bodyDiv w:val="1"/>
      <w:marLeft w:val="0"/>
      <w:marRight w:val="0"/>
      <w:marTop w:val="0"/>
      <w:marBottom w:val="0"/>
      <w:divBdr>
        <w:top w:val="none" w:sz="0" w:space="0" w:color="auto"/>
        <w:left w:val="none" w:sz="0" w:space="0" w:color="auto"/>
        <w:bottom w:val="none" w:sz="0" w:space="0" w:color="auto"/>
        <w:right w:val="none" w:sz="0" w:space="0" w:color="auto"/>
      </w:divBdr>
      <w:divsChild>
        <w:div w:id="380792667">
          <w:marLeft w:val="0"/>
          <w:marRight w:val="0"/>
          <w:marTop w:val="0"/>
          <w:marBottom w:val="0"/>
          <w:divBdr>
            <w:top w:val="none" w:sz="0" w:space="0" w:color="auto"/>
            <w:left w:val="none" w:sz="0" w:space="0" w:color="auto"/>
            <w:bottom w:val="none" w:sz="0" w:space="0" w:color="auto"/>
            <w:right w:val="none" w:sz="0" w:space="0" w:color="auto"/>
          </w:divBdr>
        </w:div>
        <w:div w:id="499007385">
          <w:marLeft w:val="0"/>
          <w:marRight w:val="0"/>
          <w:marTop w:val="0"/>
          <w:marBottom w:val="0"/>
          <w:divBdr>
            <w:top w:val="none" w:sz="0" w:space="0" w:color="auto"/>
            <w:left w:val="none" w:sz="0" w:space="0" w:color="auto"/>
            <w:bottom w:val="none" w:sz="0" w:space="0" w:color="auto"/>
            <w:right w:val="none" w:sz="0" w:space="0" w:color="auto"/>
          </w:divBdr>
        </w:div>
        <w:div w:id="724573820">
          <w:marLeft w:val="0"/>
          <w:marRight w:val="0"/>
          <w:marTop w:val="0"/>
          <w:marBottom w:val="0"/>
          <w:divBdr>
            <w:top w:val="none" w:sz="0" w:space="0" w:color="auto"/>
            <w:left w:val="none" w:sz="0" w:space="0" w:color="auto"/>
            <w:bottom w:val="none" w:sz="0" w:space="0" w:color="auto"/>
            <w:right w:val="none" w:sz="0" w:space="0" w:color="auto"/>
          </w:divBdr>
        </w:div>
        <w:div w:id="2070691470">
          <w:marLeft w:val="0"/>
          <w:marRight w:val="0"/>
          <w:marTop w:val="0"/>
          <w:marBottom w:val="0"/>
          <w:divBdr>
            <w:top w:val="none" w:sz="0" w:space="0" w:color="auto"/>
            <w:left w:val="none" w:sz="0" w:space="0" w:color="auto"/>
            <w:bottom w:val="none" w:sz="0" w:space="0" w:color="auto"/>
            <w:right w:val="none" w:sz="0" w:space="0" w:color="auto"/>
          </w:divBdr>
        </w:div>
      </w:divsChild>
    </w:div>
    <w:div w:id="1972591830">
      <w:bodyDiv w:val="1"/>
      <w:marLeft w:val="0"/>
      <w:marRight w:val="0"/>
      <w:marTop w:val="0"/>
      <w:marBottom w:val="0"/>
      <w:divBdr>
        <w:top w:val="none" w:sz="0" w:space="0" w:color="auto"/>
        <w:left w:val="none" w:sz="0" w:space="0" w:color="auto"/>
        <w:bottom w:val="none" w:sz="0" w:space="0" w:color="auto"/>
        <w:right w:val="none" w:sz="0" w:space="0" w:color="auto"/>
      </w:divBdr>
      <w:divsChild>
        <w:div w:id="136193583">
          <w:marLeft w:val="0"/>
          <w:marRight w:val="0"/>
          <w:marTop w:val="0"/>
          <w:marBottom w:val="0"/>
          <w:divBdr>
            <w:top w:val="none" w:sz="0" w:space="0" w:color="auto"/>
            <w:left w:val="none" w:sz="0" w:space="0" w:color="auto"/>
            <w:bottom w:val="none" w:sz="0" w:space="0" w:color="auto"/>
            <w:right w:val="none" w:sz="0" w:space="0" w:color="auto"/>
          </w:divBdr>
        </w:div>
        <w:div w:id="1357929655">
          <w:marLeft w:val="0"/>
          <w:marRight w:val="0"/>
          <w:marTop w:val="0"/>
          <w:marBottom w:val="0"/>
          <w:divBdr>
            <w:top w:val="none" w:sz="0" w:space="0" w:color="auto"/>
            <w:left w:val="none" w:sz="0" w:space="0" w:color="auto"/>
            <w:bottom w:val="none" w:sz="0" w:space="0" w:color="auto"/>
            <w:right w:val="none" w:sz="0" w:space="0" w:color="auto"/>
          </w:divBdr>
        </w:div>
        <w:div w:id="1917595674">
          <w:marLeft w:val="0"/>
          <w:marRight w:val="0"/>
          <w:marTop w:val="0"/>
          <w:marBottom w:val="0"/>
          <w:divBdr>
            <w:top w:val="none" w:sz="0" w:space="0" w:color="auto"/>
            <w:left w:val="none" w:sz="0" w:space="0" w:color="auto"/>
            <w:bottom w:val="none" w:sz="0" w:space="0" w:color="auto"/>
            <w:right w:val="none" w:sz="0" w:space="0" w:color="auto"/>
          </w:divBdr>
        </w:div>
        <w:div w:id="2073579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929BF-E107-4322-ACA8-258004CCA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4122</Words>
  <Characters>22124</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[Insert Hospital Name/Logo]</vt:lpstr>
    </vt:vector>
  </TitlesOfParts>
  <Company>Aspect</Company>
  <LinksUpToDate>false</LinksUpToDate>
  <CharactersWithSpaces>26194</CharactersWithSpaces>
  <SharedDoc>false</SharedDoc>
  <HLinks>
    <vt:vector size="12" baseType="variant">
      <vt:variant>
        <vt:i4>851974</vt:i4>
      </vt:variant>
      <vt:variant>
        <vt:i4>3</vt:i4>
      </vt:variant>
      <vt:variant>
        <vt:i4>0</vt:i4>
      </vt:variant>
      <vt:variant>
        <vt:i4>5</vt:i4>
      </vt:variant>
      <vt:variant>
        <vt:lpwstr>http://health.gov.on.ca/en/pro/programs/ecfa/legislation/performancecomp/update.aspx</vt:lpwstr>
      </vt:variant>
      <vt:variant>
        <vt:lpwstr/>
      </vt:variant>
      <vt:variant>
        <vt:i4>5963886</vt:i4>
      </vt:variant>
      <vt:variant>
        <vt:i4>0</vt:i4>
      </vt:variant>
      <vt:variant>
        <vt:i4>0</vt:i4>
      </vt:variant>
      <vt:variant>
        <vt:i4>5</vt:i4>
      </vt:variant>
      <vt:variant>
        <vt:lpwstr>http://www.health.gov.on.ca/en/pro/programs/ecfa/legislation/quality_improve.aspx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Hospital Name/Logo]</dc:title>
  <dc:creator>Deanna Tosto</dc:creator>
  <cp:lastModifiedBy>Ian McPherson</cp:lastModifiedBy>
  <cp:revision>2</cp:revision>
  <cp:lastPrinted>2016-03-18T20:04:00Z</cp:lastPrinted>
  <dcterms:created xsi:type="dcterms:W3CDTF">2017-05-02T20:03:00Z</dcterms:created>
  <dcterms:modified xsi:type="dcterms:W3CDTF">2017-05-02T20:03:00Z</dcterms:modified>
</cp:coreProperties>
</file>